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spacing w:before="240" w:after="120"/>
        <w:jc w:val="both"/>
        <w:rPr>
          <w:sz w:val="24"/>
          <w:sz w:val="24"/>
          <w:szCs w:val="24"/>
          <w:rFonts w:ascii="Times New Roman" w:hAnsi="Times New Roman" w:eastAsia="MS Mincho" w:cs="Times New Roman"/>
          <w:color w:val="auto"/>
        </w:rPr>
      </w:pPr>
      <w:r>
        <w:rPr>
          <w:rFonts w:cs="Times New Roman" w:ascii="Times New Roman" w:hAnsi="Times New Roman"/>
          <w:color w:val="auto"/>
          <w:sz w:val="24"/>
          <w:szCs w:val="24"/>
        </w:rPr>
      </w:r>
      <w:r/>
    </w:p>
    <w:p>
      <w:pPr>
        <w:pStyle w:val="TextBody"/>
        <w:rPr>
          <w:rFonts w:ascii="Times New Roman" w:hAnsi="Times New Roman" w:eastAsia="Arial Unicode MS" w:cs="Times New Roman"/>
          <w:color w:val="auto"/>
          <w:lang w:bidi="ar-SA"/>
        </w:rPr>
      </w:pPr>
      <w:r>
        <w:rPr>
          <w:color w:val="auto"/>
        </w:rPr>
      </w:r>
      <w:r/>
    </w:p>
    <w:p>
      <w:pPr>
        <w:pStyle w:val="TextBody"/>
        <w:rPr>
          <w:rFonts w:ascii="Times New Roman" w:hAnsi="Times New Roman" w:eastAsia="Arial Unicode MS" w:cs="Times New Roman"/>
          <w:color w:val="auto"/>
          <w:lang w:bidi="ar-SA"/>
        </w:rPr>
      </w:pPr>
      <w:r>
        <w:rPr>
          <w:color w:val="auto"/>
        </w:rPr>
      </w:r>
      <w:r/>
    </w:p>
    <w:p>
      <w:pPr>
        <w:pStyle w:val="Normal"/>
        <w:pBdr>
          <w:top w:val="single" w:sz="18" w:space="1" w:color="000001" w:shadow="1"/>
          <w:left w:val="single" w:sz="18" w:space="4" w:color="000001" w:shadow="1"/>
          <w:bottom w:val="single" w:sz="18" w:space="1" w:color="000001" w:shadow="1"/>
          <w:right w:val="single" w:sz="18" w:space="4" w:color="000001" w:shadow="1"/>
        </w:pBdr>
        <w:spacing w:before="240" w:after="240"/>
        <w:jc w:val="center"/>
        <w:rPr>
          <w:caps/>
          <w:sz w:val="36"/>
          <w:b/>
          <w:sz w:val="36"/>
          <w:b/>
          <w:szCs w:val="36"/>
          <w:iCs/>
          <w:rFonts w:ascii="Times New Roman" w:hAnsi="Times New Roman" w:eastAsia="Times New Roman" w:cs="Times New Roman"/>
          <w:color w:val="auto"/>
        </w:rPr>
      </w:pPr>
      <w:r>
        <w:rPr>
          <w:rFonts w:cs="Times New Roman"/>
          <w:b/>
          <w:iCs/>
          <w:caps/>
          <w:color w:val="auto"/>
          <w:sz w:val="36"/>
          <w:szCs w:val="36"/>
        </w:rPr>
      </w:r>
      <w:r/>
    </w:p>
    <w:p>
      <w:pPr>
        <w:pStyle w:val="Normal"/>
        <w:pBdr>
          <w:top w:val="single" w:sz="18" w:space="1" w:color="000001" w:shadow="1"/>
          <w:left w:val="single" w:sz="18" w:space="4" w:color="000001" w:shadow="1"/>
          <w:bottom w:val="single" w:sz="18" w:space="1" w:color="000001" w:shadow="1"/>
          <w:right w:val="single" w:sz="18" w:space="4" w:color="000001" w:shadow="1"/>
        </w:pBdr>
        <w:spacing w:before="240" w:after="240"/>
        <w:jc w:val="center"/>
      </w:pPr>
      <w:r>
        <w:rPr>
          <w:rFonts w:cs="Times New Roman"/>
          <w:b/>
          <w:iCs/>
          <w:caps/>
          <w:color w:val="auto"/>
          <w:sz w:val="36"/>
          <w:szCs w:val="36"/>
        </w:rPr>
        <w:t>Adatvédelmi  szabályzat</w:t>
      </w:r>
      <w:r/>
    </w:p>
    <w:p>
      <w:pPr>
        <w:pStyle w:val="Normal"/>
        <w:pBdr>
          <w:top w:val="single" w:sz="18" w:space="1" w:color="000001" w:shadow="1"/>
          <w:left w:val="single" w:sz="18" w:space="4" w:color="000001" w:shadow="1"/>
          <w:bottom w:val="single" w:sz="18" w:space="1" w:color="000001" w:shadow="1"/>
          <w:right w:val="single" w:sz="18" w:space="4" w:color="000001" w:shadow="1"/>
        </w:pBdr>
        <w:spacing w:before="240" w:after="240"/>
        <w:jc w:val="center"/>
        <w:rPr>
          <w:caps/>
          <w:b/>
          <w:b/>
          <w:iCs/>
          <w:rFonts w:ascii="Times New Roman" w:hAnsi="Times New Roman" w:cs="Times New Roman"/>
        </w:rPr>
      </w:pPr>
      <w:r>
        <w:rPr>
          <w:color w:val="auto"/>
        </w:rPr>
      </w:r>
      <w:r/>
    </w:p>
    <w:p>
      <w:pPr>
        <w:pStyle w:val="Normal"/>
        <w:pBdr>
          <w:top w:val="single" w:sz="18" w:space="1" w:color="000001" w:shadow="1"/>
          <w:left w:val="single" w:sz="18" w:space="4" w:color="000001" w:shadow="1"/>
          <w:bottom w:val="single" w:sz="18" w:space="1" w:color="000001" w:shadow="1"/>
          <w:right w:val="single" w:sz="18" w:space="4" w:color="000001" w:shadow="1"/>
        </w:pBdr>
        <w:spacing w:before="240" w:after="240"/>
        <w:jc w:val="center"/>
      </w:pPr>
      <w:r>
        <w:rPr>
          <w:rFonts w:cs="Times New Roman"/>
          <w:b/>
          <w:iCs/>
          <w:caps/>
          <w:color w:val="auto"/>
          <w:sz w:val="36"/>
          <w:szCs w:val="36"/>
        </w:rPr>
        <w:t>2018.</w:t>
      </w:r>
      <w:r/>
    </w:p>
    <w:p>
      <w:pPr>
        <w:pStyle w:val="Normal"/>
        <w:pBdr>
          <w:top w:val="single" w:sz="18" w:space="1" w:color="000001" w:shadow="1"/>
          <w:left w:val="single" w:sz="18" w:space="4" w:color="000001" w:shadow="1"/>
          <w:bottom w:val="single" w:sz="18" w:space="1" w:color="000001" w:shadow="1"/>
          <w:right w:val="single" w:sz="18" w:space="4" w:color="000001" w:shadow="1"/>
        </w:pBdr>
        <w:spacing w:before="240" w:after="240"/>
        <w:jc w:val="both"/>
        <w:rPr>
          <w:rFonts w:ascii="Times New Roman" w:hAnsi="Times New Roman" w:eastAsia="Times New Roman" w:cs="Times New Roman"/>
          <w:color w:val="auto"/>
        </w:rPr>
      </w:pPr>
      <w:r>
        <w:rPr>
          <w:rFonts w:cs="Times New Roman"/>
          <w:color w:val="auto"/>
        </w:rPr>
      </w:r>
      <w:r/>
    </w:p>
    <w:p>
      <w:pPr>
        <w:pStyle w:val="Normal"/>
        <w:ind w:firstLine="204"/>
        <w:jc w:val="both"/>
        <w:rPr>
          <w:rFonts w:ascii="Times New Roman" w:hAnsi="Times New Roman" w:eastAsia="Times New Roman" w:cs="Times New Roman"/>
          <w:color w:val="auto"/>
        </w:rPr>
      </w:pPr>
      <w:r>
        <w:rPr>
          <w:rFonts w:cs="Times New Roman"/>
          <w:color w:val="auto"/>
        </w:rPr>
      </w:r>
      <w:r/>
    </w:p>
    <w:p>
      <w:pPr>
        <w:pStyle w:val="Normal"/>
        <w:jc w:val="both"/>
        <w:rPr>
          <w:rFonts w:ascii="Times New Roman" w:hAnsi="Times New Roman" w:eastAsia="Times New Roman" w:cs="Times New Roman"/>
          <w:color w:val="auto"/>
        </w:rPr>
      </w:pPr>
      <w:r>
        <w:rPr>
          <w:rFonts w:cs="Times New Roman"/>
          <w:color w:val="auto"/>
        </w:rPr>
      </w:r>
      <w:r/>
    </w:p>
    <w:p>
      <w:pPr>
        <w:pStyle w:val="Normal"/>
        <w:ind w:firstLine="204"/>
        <w:jc w:val="both"/>
        <w:rPr>
          <w:rFonts w:ascii="Times New Roman" w:hAnsi="Times New Roman" w:eastAsia="Times New Roman" w:cs="Times New Roman"/>
          <w:color w:val="auto"/>
        </w:rPr>
      </w:pPr>
      <w:r>
        <w:rPr>
          <w:rFonts w:cs="Times New Roman"/>
          <w:color w:val="auto"/>
        </w:rPr>
      </w:r>
      <w:r/>
    </w:p>
    <w:p>
      <w:pPr>
        <w:pStyle w:val="Normal"/>
        <w:ind w:firstLine="204"/>
        <w:jc w:val="both"/>
        <w:rPr>
          <w:rFonts w:ascii="Times New Roman" w:hAnsi="Times New Roman" w:eastAsia="Times New Roman" w:cs="Times New Roman"/>
          <w:color w:val="auto"/>
        </w:rPr>
      </w:pPr>
      <w:r>
        <w:rPr>
          <w:rFonts w:cs="Times New Roman"/>
          <w:color w:val="auto"/>
        </w:rPr>
      </w:r>
      <w:r/>
    </w:p>
    <w:p>
      <w:pPr>
        <w:pStyle w:val="Normal"/>
        <w:jc w:val="both"/>
      </w:pPr>
      <w:r>
        <w:rPr>
          <w:rFonts w:cs="Times New Roman"/>
          <w:color w:val="auto"/>
        </w:rPr>
        <w:t xml:space="preserve">Szervezet neve: </w:t>
      </w:r>
      <w:r>
        <w:rPr>
          <w:rFonts w:cs="Times New Roman"/>
          <w:color w:val="auto"/>
        </w:rPr>
        <w:t>Brand &amp; Standard Kft.</w:t>
      </w:r>
      <w:r/>
    </w:p>
    <w:p>
      <w:pPr>
        <w:pStyle w:val="Normal"/>
        <w:jc w:val="both"/>
        <w:rPr>
          <w:rFonts w:ascii="Times New Roman" w:hAnsi="Times New Roman" w:eastAsia="Times New Roman" w:cs="Times New Roman"/>
          <w:color w:val="auto"/>
        </w:rPr>
      </w:pPr>
      <w:r>
        <w:rPr>
          <w:rFonts w:cs="Times New Roman"/>
          <w:color w:val="auto"/>
        </w:rPr>
      </w:r>
      <w:r/>
    </w:p>
    <w:p>
      <w:pPr>
        <w:pStyle w:val="Normal"/>
        <w:jc w:val="both"/>
      </w:pPr>
      <w:r>
        <w:rPr>
          <w:rFonts w:cs="Times New Roman"/>
          <w:color w:val="auto"/>
        </w:rPr>
        <w:t xml:space="preserve">Székhelye: </w:t>
      </w:r>
      <w:r>
        <w:rPr>
          <w:rFonts w:cs="Times New Roman"/>
          <w:color w:val="auto"/>
        </w:rPr>
        <w:t>1135 Budapest Petneházy u. 55</w:t>
      </w:r>
      <w:r/>
    </w:p>
    <w:p>
      <w:pPr>
        <w:pStyle w:val="Normal"/>
        <w:jc w:val="both"/>
      </w:pPr>
      <w:r>
        <w:rPr>
          <w:rFonts w:cs="Times New Roman"/>
          <w:color w:val="auto"/>
        </w:rPr>
        <w:tab/>
      </w:r>
      <w:r/>
    </w:p>
    <w:p>
      <w:pPr>
        <w:pStyle w:val="Normal"/>
        <w:jc w:val="both"/>
      </w:pPr>
      <w:r>
        <w:rPr>
          <w:rFonts w:cs="Times New Roman"/>
          <w:color w:val="auto"/>
        </w:rPr>
        <w:t xml:space="preserve">Adószáma: </w:t>
      </w:r>
      <w:r>
        <w:rPr>
          <w:rFonts w:cs="Times New Roman"/>
          <w:color w:val="auto"/>
        </w:rPr>
        <w:t>13414166-2-41</w:t>
      </w:r>
      <w:r/>
    </w:p>
    <w:p>
      <w:pPr>
        <w:pStyle w:val="Normal"/>
        <w:jc w:val="both"/>
        <w:rPr>
          <w:rFonts w:ascii="Times New Roman" w:hAnsi="Times New Roman" w:cs="Times New Roman"/>
        </w:rPr>
      </w:pPr>
      <w:r>
        <w:rPr>
          <w:color w:val="auto"/>
        </w:rPr>
      </w:r>
      <w:r/>
    </w:p>
    <w:p>
      <w:pPr>
        <w:pStyle w:val="Normal"/>
        <w:jc w:val="both"/>
      </w:pPr>
      <w:r>
        <w:rPr>
          <w:rFonts w:cs="Times New Roman"/>
          <w:color w:val="auto"/>
        </w:rPr>
        <w:t xml:space="preserve">Képviseletre jogosult személy(ek) neve: </w:t>
      </w:r>
      <w:r>
        <w:rPr>
          <w:rFonts w:cs="Times New Roman"/>
          <w:color w:val="auto"/>
        </w:rPr>
        <w:t>Markovics András</w:t>
      </w:r>
      <w:r/>
    </w:p>
    <w:p>
      <w:pPr>
        <w:pStyle w:val="Normal"/>
        <w:jc w:val="both"/>
        <w:rPr>
          <w:rFonts w:ascii="Times New Roman" w:hAnsi="Times New Roman" w:eastAsia="Times New Roman" w:cs="Times New Roman"/>
          <w:color w:val="auto"/>
        </w:rPr>
      </w:pPr>
      <w:r>
        <w:rPr>
          <w:rFonts w:cs="Times New Roman"/>
          <w:color w:val="auto"/>
        </w:rPr>
      </w:r>
      <w:r/>
    </w:p>
    <w:p>
      <w:pPr>
        <w:pStyle w:val="BodyText2"/>
      </w:pPr>
      <w:r>
        <w:rPr>
          <w:rFonts w:cs="Times New Roman"/>
          <w:color w:val="auto"/>
          <w:szCs w:val="24"/>
        </w:rPr>
        <w:t xml:space="preserve">Jelen szabályzat felülvizsgálata és karbantartása a jogszabályi változások függvényében, </w:t>
      </w:r>
      <w:r>
        <w:rPr>
          <w:rFonts w:cs="Times New Roman"/>
          <w:color w:val="auto"/>
          <w:szCs w:val="24"/>
        </w:rPr>
        <w:t>de legalább</w:t>
      </w:r>
      <w:r>
        <w:rPr>
          <w:rFonts w:cs="Times New Roman"/>
          <w:color w:val="auto"/>
          <w:szCs w:val="24"/>
        </w:rPr>
        <w:t xml:space="preserve"> évente történik.</w:t>
      </w:r>
      <w:r/>
    </w:p>
    <w:p>
      <w:pPr>
        <w:pStyle w:val="Normal"/>
        <w:jc w:val="both"/>
        <w:rPr>
          <w:rFonts w:ascii="Times New Roman" w:hAnsi="Times New Roman" w:eastAsia="Times New Roman" w:cs="Times New Roman"/>
          <w:color w:val="auto"/>
        </w:rPr>
      </w:pPr>
      <w:r>
        <w:rPr>
          <w:rFonts w:cs="Times New Roman"/>
          <w:color w:val="auto"/>
        </w:rPr>
      </w:r>
      <w:r/>
    </w:p>
    <w:p>
      <w:pPr>
        <w:pStyle w:val="Normal"/>
        <w:jc w:val="both"/>
        <w:rPr>
          <w:rFonts w:ascii="Times New Roman" w:hAnsi="Times New Roman" w:eastAsia="Times New Roman" w:cs="Times New Roman"/>
          <w:color w:val="auto"/>
        </w:rPr>
      </w:pPr>
      <w:r>
        <w:rPr>
          <w:rFonts w:cs="Times New Roman"/>
          <w:color w:val="auto"/>
        </w:rPr>
      </w:r>
      <w:r/>
    </w:p>
    <w:p>
      <w:pPr>
        <w:pStyle w:val="Normal"/>
        <w:jc w:val="both"/>
      </w:pPr>
      <w:r>
        <w:rPr>
          <w:rFonts w:cs="Times New Roman"/>
          <w:color w:val="auto"/>
        </w:rPr>
        <w:t xml:space="preserve">Hatályba lépett: </w:t>
      </w:r>
      <w:r>
        <w:rPr>
          <w:rFonts w:cs="Times New Roman"/>
          <w:color w:val="auto"/>
        </w:rPr>
        <w:t>2018. május 25.</w:t>
      </w:r>
      <w:r/>
    </w:p>
    <w:p>
      <w:pPr>
        <w:pStyle w:val="Normal"/>
        <w:jc w:val="both"/>
        <w:rPr>
          <w:rFonts w:ascii="Times New Roman" w:hAnsi="Times New Roman" w:eastAsia="Times New Roman" w:cs="Times New Roman"/>
          <w:color w:val="auto"/>
        </w:rPr>
      </w:pPr>
      <w:r>
        <w:rPr>
          <w:rFonts w:cs="Times New Roman"/>
          <w:color w:val="auto"/>
        </w:rPr>
      </w:r>
      <w:r/>
    </w:p>
    <w:p>
      <w:pPr>
        <w:pStyle w:val="Normal"/>
        <w:jc w:val="both"/>
      </w:pPr>
      <w:r>
        <w:rPr>
          <w:rFonts w:cs="Times New Roman"/>
          <w:color w:val="auto"/>
        </w:rPr>
        <w:t xml:space="preserve">Alkalmazandó: </w:t>
      </w:r>
      <w:r>
        <w:rPr>
          <w:rFonts w:cs="Times New Roman"/>
          <w:color w:val="auto"/>
        </w:rPr>
        <w:t>2018 május 25</w:t>
      </w:r>
      <w:r>
        <w:rPr>
          <w:rFonts w:cs="Times New Roman"/>
          <w:color w:val="auto"/>
        </w:rPr>
        <w:t>-től</w:t>
      </w:r>
      <w:r/>
    </w:p>
    <w:p>
      <w:pPr>
        <w:pStyle w:val="Normal"/>
        <w:jc w:val="both"/>
        <w:rPr>
          <w:b/>
          <w:b/>
          <w:rFonts w:ascii="Times New Roman" w:hAnsi="Times New Roman" w:eastAsia="Times New Roman" w:cs="Times New Roman"/>
          <w:color w:val="auto"/>
        </w:rPr>
      </w:pPr>
      <w:r>
        <w:rPr>
          <w:rFonts w:cs="Times New Roman"/>
          <w:b/>
          <w:color w:val="auto"/>
        </w:rPr>
      </w:r>
      <w:r/>
    </w:p>
    <w:p>
      <w:pPr>
        <w:pStyle w:val="Normal"/>
        <w:jc w:val="both"/>
        <w:rPr>
          <w:b/>
          <w:b/>
          <w:rFonts w:ascii="Times New Roman" w:hAnsi="Times New Roman" w:eastAsia="Times New Roman" w:cs="Times New Roman"/>
          <w:color w:val="auto"/>
        </w:rPr>
      </w:pPr>
      <w:r>
        <w:rPr>
          <w:rFonts w:cs="Times New Roman"/>
          <w:b/>
          <w:color w:val="auto"/>
        </w:rPr>
      </w:r>
      <w:r/>
    </w:p>
    <w:p>
      <w:pPr>
        <w:pStyle w:val="Normal"/>
        <w:jc w:val="both"/>
      </w:pPr>
      <w:r>
        <w:rPr>
          <w:rFonts w:cs="Times New Roman"/>
          <w:b/>
          <w:color w:val="auto"/>
        </w:rPr>
        <w:tab/>
        <w:tab/>
        <w:tab/>
        <w:tab/>
        <w:tab/>
        <w:tab/>
        <w:tab/>
        <w:tab/>
      </w:r>
      <w:r/>
    </w:p>
    <w:p>
      <w:pPr>
        <w:pStyle w:val="Normal"/>
        <w:jc w:val="both"/>
        <w:rPr>
          <w:b/>
          <w:b/>
          <w:rFonts w:ascii="Times New Roman" w:hAnsi="Times New Roman" w:eastAsia="Times New Roman" w:cs="Times New Roman"/>
          <w:color w:val="auto"/>
        </w:rPr>
      </w:pPr>
      <w:r>
        <w:rPr>
          <w:rFonts w:cs="Times New Roman"/>
          <w:b/>
          <w:color w:val="auto"/>
        </w:rPr>
      </w:r>
      <w:r/>
    </w:p>
    <w:p>
      <w:pPr>
        <w:pStyle w:val="Heading2"/>
        <w:spacing w:lineRule="atLeast" w:line="360" w:before="0" w:after="150"/>
        <w:jc w:val="both"/>
        <w:rPr>
          <w:sz w:val="24"/>
          <w:b/>
          <w:sz w:val="24"/>
          <w:b/>
          <w:szCs w:val="24"/>
          <w:bCs/>
          <w:rFonts w:ascii="Times New Roman" w:hAnsi="Times New Roman" w:eastAsia="Lucida Sans Unicode" w:cs="Times New Roman"/>
          <w:color w:val="auto"/>
        </w:rPr>
      </w:pPr>
      <w:r>
        <w:rPr>
          <w:color w:val="auto"/>
          <w:sz w:val="24"/>
          <w:szCs w:val="24"/>
        </w:rPr>
      </w:r>
      <w:r/>
    </w:p>
    <w:p>
      <w:pPr>
        <w:pStyle w:val="Heading2"/>
        <w:spacing w:lineRule="atLeast" w:line="360" w:before="0" w:after="150"/>
        <w:jc w:val="both"/>
        <w:rPr>
          <w:sz w:val="24"/>
          <w:b/>
          <w:sz w:val="24"/>
          <w:b/>
          <w:szCs w:val="24"/>
          <w:bCs/>
          <w:rFonts w:ascii="Times New Roman" w:hAnsi="Times New Roman" w:eastAsia="Lucida Sans Unicode" w:cs="Times New Roman"/>
          <w:color w:val="auto"/>
        </w:rPr>
      </w:pPr>
      <w:r>
        <w:rPr>
          <w:color w:val="auto"/>
          <w:sz w:val="24"/>
          <w:szCs w:val="24"/>
        </w:rPr>
      </w:r>
      <w:r/>
    </w:p>
    <w:p>
      <w:pPr>
        <w:pStyle w:val="Heading2"/>
        <w:spacing w:lineRule="atLeast" w:line="360" w:before="0" w:after="150"/>
        <w:jc w:val="both"/>
        <w:rPr>
          <w:sz w:val="24"/>
          <w:b/>
          <w:sz w:val="24"/>
          <w:b/>
          <w:szCs w:val="24"/>
          <w:bCs/>
          <w:rFonts w:ascii="Times New Roman" w:hAnsi="Times New Roman" w:eastAsia="Lucida Sans Unicode" w:cs="Times New Roman"/>
          <w:color w:val="auto"/>
        </w:rPr>
      </w:pPr>
      <w:r>
        <w:rPr>
          <w:color w:val="auto"/>
          <w:sz w:val="24"/>
          <w:szCs w:val="24"/>
        </w:rPr>
      </w:r>
      <w:r/>
    </w:p>
    <w:p>
      <w:pPr>
        <w:pStyle w:val="Heading2"/>
        <w:spacing w:lineRule="atLeast" w:line="360" w:before="0" w:after="150"/>
        <w:jc w:val="both"/>
        <w:rPr>
          <w:sz w:val="24"/>
          <w:b/>
          <w:sz w:val="24"/>
          <w:b/>
          <w:szCs w:val="24"/>
          <w:bCs/>
          <w:rFonts w:ascii="Times New Roman" w:hAnsi="Times New Roman" w:eastAsia="Lucida Sans Unicode" w:cs="Times New Roman"/>
          <w:color w:val="auto"/>
        </w:rPr>
      </w:pPr>
      <w:r>
        <w:rPr>
          <w:color w:val="auto"/>
          <w:sz w:val="24"/>
          <w:szCs w:val="24"/>
        </w:rPr>
      </w:r>
      <w:r/>
    </w:p>
    <w:p>
      <w:pPr>
        <w:pStyle w:val="TextBody"/>
        <w:spacing w:lineRule="atLeast" w:line="360" w:before="100" w:after="150"/>
        <w:jc w:val="both"/>
        <w:rPr>
          <w:b/>
          <w:b/>
          <w:bCs/>
          <w:rFonts w:ascii="Times New Roman" w:hAnsi="Times New Roman" w:eastAsia="Lucida Sans Unicode" w:cs="Times New Roman"/>
          <w:color w:val="auto"/>
          <w:lang w:bidi="ar-SA"/>
        </w:rPr>
      </w:pPr>
      <w:r>
        <w:rPr>
          <w:rFonts w:eastAsia="Lucida Sans Unicode" w:cs="Times New Roman"/>
          <w:b/>
          <w:bCs/>
          <w:color w:val="auto"/>
        </w:rPr>
      </w:r>
      <w:r/>
    </w:p>
    <w:p>
      <w:pPr>
        <w:pStyle w:val="TextBody"/>
        <w:spacing w:lineRule="atLeast" w:line="360" w:before="100" w:after="150"/>
        <w:jc w:val="both"/>
        <w:rPr>
          <w:rFonts w:ascii="Times New Roman" w:hAnsi="Times New Roman" w:eastAsia="Arial Unicode MS" w:cs="Times New Roman"/>
          <w:color w:val="auto"/>
          <w:lang w:bidi="ar-SA"/>
        </w:rPr>
      </w:pPr>
      <w:r>
        <w:rPr>
          <w:rFonts w:cs="Times New Roman"/>
          <w:color w:val="auto"/>
        </w:rPr>
      </w:r>
      <w:r/>
    </w:p>
    <w:p>
      <w:pPr>
        <w:pStyle w:val="TextBody"/>
        <w:spacing w:lineRule="atLeast" w:line="360" w:before="100" w:after="150"/>
        <w:jc w:val="center"/>
      </w:pPr>
      <w:r>
        <w:rPr>
          <w:rFonts w:cs="Times New Roman"/>
          <w:b/>
          <w:color w:val="auto"/>
          <w:u w:val="single"/>
        </w:rPr>
        <w:t>TARTALOMJEGYZÉK</w:t>
      </w:r>
      <w:r/>
    </w:p>
    <w:p>
      <w:pPr>
        <w:pStyle w:val="TextBody"/>
        <w:spacing w:lineRule="atLeast" w:line="360" w:before="100" w:after="150"/>
        <w:jc w:val="center"/>
        <w:rPr>
          <w:u w:val="single"/>
          <w:b/>
          <w:b/>
          <w:rFonts w:ascii="Times New Roman" w:hAnsi="Times New Roman" w:eastAsia="Arial Unicode MS" w:cs="Times New Roman"/>
          <w:color w:val="auto"/>
          <w:lang w:bidi="ar-SA"/>
        </w:rPr>
      </w:pPr>
      <w:bookmarkStart w:id="0" w:name="_GoBack"/>
      <w:bookmarkStart w:id="1" w:name="_GoBack"/>
      <w:bookmarkEnd w:id="1"/>
      <w:r>
        <w:rPr>
          <w:rFonts w:cs="Times New Roman"/>
          <w:b/>
          <w:color w:val="auto"/>
          <w:u w:val="single"/>
        </w:rPr>
      </w:r>
      <w:r/>
    </w:p>
    <w:p>
      <w:pPr>
        <w:pStyle w:val="NoSpacing"/>
        <w:jc w:val="both"/>
      </w:pPr>
      <w:r>
        <w:rPr>
          <w:rFonts w:cs="Times New Roman"/>
          <w:b/>
          <w:color w:val="auto"/>
          <w:szCs w:val="24"/>
        </w:rPr>
        <w:t>I. A  SZABÁLYZAT CÉLJA</w:t>
      </w:r>
      <w:r/>
    </w:p>
    <w:p>
      <w:pPr>
        <w:pStyle w:val="NoSpacing"/>
        <w:jc w:val="both"/>
      </w:pPr>
      <w:r>
        <w:rPr>
          <w:rFonts w:cs="Times New Roman"/>
          <w:b/>
          <w:color w:val="auto"/>
          <w:szCs w:val="24"/>
        </w:rPr>
        <w:t>II. A SZABÁLYZAT HATÁLYA</w:t>
      </w:r>
      <w:r/>
    </w:p>
    <w:p>
      <w:pPr>
        <w:pStyle w:val="NoSpacing"/>
        <w:numPr>
          <w:ilvl w:val="0"/>
          <w:numId w:val="1"/>
        </w:numPr>
        <w:jc w:val="both"/>
      </w:pPr>
      <w:r>
        <w:rPr>
          <w:rFonts w:cs="Times New Roman"/>
          <w:color w:val="auto"/>
          <w:szCs w:val="24"/>
        </w:rPr>
        <w:t>Személyi hatály</w:t>
      </w:r>
      <w:r/>
    </w:p>
    <w:p>
      <w:pPr>
        <w:pStyle w:val="NoSpacing"/>
        <w:numPr>
          <w:ilvl w:val="0"/>
          <w:numId w:val="1"/>
        </w:numPr>
        <w:jc w:val="both"/>
      </w:pPr>
      <w:r>
        <w:rPr>
          <w:rFonts w:cs="Times New Roman"/>
          <w:color w:val="auto"/>
          <w:szCs w:val="24"/>
        </w:rPr>
        <w:t>Időbeli hatály</w:t>
      </w:r>
      <w:r/>
    </w:p>
    <w:p>
      <w:pPr>
        <w:pStyle w:val="NoSpacing"/>
        <w:jc w:val="both"/>
      </w:pPr>
      <w:r>
        <w:rPr>
          <w:rFonts w:cs="Times New Roman"/>
          <w:b/>
          <w:color w:val="auto"/>
          <w:szCs w:val="24"/>
        </w:rPr>
        <w:t>III. FOGALOMMEGHATÁROZÁSOK</w:t>
      </w:r>
      <w:r/>
    </w:p>
    <w:p>
      <w:pPr>
        <w:pStyle w:val="NoSpacing"/>
      </w:pPr>
      <w:r>
        <w:rPr>
          <w:b/>
          <w:color w:val="auto"/>
        </w:rPr>
        <w:t xml:space="preserve">IV. ALAPELVEK </w:t>
      </w:r>
      <w:r/>
    </w:p>
    <w:p>
      <w:pPr>
        <w:pStyle w:val="NoSpacing"/>
      </w:pPr>
      <w:r>
        <w:rPr>
          <w:b/>
          <w:color w:val="auto"/>
        </w:rPr>
        <w:t>V. AZ ADATKEZELÉS JOGALAPJA</w:t>
      </w:r>
      <w:r/>
    </w:p>
    <w:p>
      <w:pPr>
        <w:pStyle w:val="NoSpacing"/>
        <w:ind w:firstLine="709"/>
        <w:rPr>
          <w:szCs w:val="21"/>
          <w:rFonts w:ascii="Times New Roman" w:hAnsi="Times New Roman" w:eastAsia="Times New Roman" w:cs="Mangal"/>
          <w:color w:val="auto"/>
        </w:rPr>
      </w:pPr>
      <w:r>
        <w:rPr>
          <w:color w:val="auto"/>
        </w:rPr>
        <w:t>1.  Az érintett hozzájárulása</w:t>
      </w:r>
      <w:r/>
    </w:p>
    <w:p>
      <w:pPr>
        <w:pStyle w:val="NoSpacing"/>
        <w:ind w:firstLine="709"/>
        <w:jc w:val="both"/>
        <w:rPr>
          <w:szCs w:val="21"/>
          <w:rFonts w:ascii="Times New Roman" w:hAnsi="Times New Roman" w:eastAsia="Times New Roman" w:cs="Mangal"/>
          <w:color w:val="auto"/>
        </w:rPr>
      </w:pPr>
      <w:r>
        <w:rPr>
          <w:color w:val="auto"/>
        </w:rPr>
        <w:t>2.  Szerződés teljesítése</w:t>
      </w:r>
      <w:r/>
    </w:p>
    <w:p>
      <w:pPr>
        <w:pStyle w:val="NoSpacing"/>
        <w:ind w:left="709" w:right="57" w:hanging="0"/>
        <w:jc w:val="both"/>
        <w:rPr>
          <w:szCs w:val="21"/>
          <w:rFonts w:ascii="Times New Roman" w:hAnsi="Times New Roman" w:eastAsia="Times New Roman" w:cs="Mangal"/>
          <w:color w:val="auto"/>
        </w:rPr>
      </w:pPr>
      <w:r>
        <w:rPr>
          <w:color w:val="auto"/>
        </w:rPr>
        <w:t xml:space="preserve">3.  Az adatkezelőre vonatkozó jogi kötelezettség teljesítése, vagy az érintett, illetve más </w:t>
      </w:r>
      <w:r/>
    </w:p>
    <w:p>
      <w:pPr>
        <w:pStyle w:val="NoSpacing"/>
        <w:ind w:left="993" w:right="57" w:hanging="0"/>
        <w:jc w:val="both"/>
        <w:rPr>
          <w:szCs w:val="21"/>
          <w:rFonts w:ascii="Times New Roman" w:hAnsi="Times New Roman" w:eastAsia="Times New Roman" w:cs="Mangal"/>
          <w:color w:val="auto"/>
        </w:rPr>
      </w:pPr>
      <w:r>
        <w:rPr>
          <w:color w:val="auto"/>
        </w:rPr>
        <w:t>természetes személy létfontosságú érdekeinek védelme</w:t>
      </w:r>
      <w:r/>
    </w:p>
    <w:p>
      <w:pPr>
        <w:pStyle w:val="NoSpacing"/>
        <w:ind w:left="993" w:hanging="284"/>
        <w:jc w:val="both"/>
      </w:pPr>
      <w:r>
        <w:rPr>
          <w:color w:val="auto"/>
        </w:rPr>
        <w:t>4.  Kö</w:t>
      </w:r>
      <w:r>
        <w:rPr>
          <w:color w:val="auto"/>
          <w:shd w:fill="FFFFFF" w:val="clear"/>
        </w:rPr>
        <w:t>zérdekű vagy az adatkezelőre ruházott közhatalmi jogosítvány gyakorlásának keretében végzett feladat végrehajtása, az adatkezelő vagy egy harmadik fél jogos érdekeinek érvényesítése.</w:t>
      </w:r>
      <w:r/>
    </w:p>
    <w:p>
      <w:pPr>
        <w:pStyle w:val="NoSpacing"/>
      </w:pPr>
      <w:r>
        <w:rPr>
          <w:b/>
          <w:color w:val="auto"/>
        </w:rPr>
        <w:t>VI. AZ ADATOK MEGISMERÉSÉRE JOGOSULTAK KÖRE</w:t>
      </w:r>
      <w:r/>
    </w:p>
    <w:p>
      <w:pPr>
        <w:pStyle w:val="NoSpacing"/>
      </w:pPr>
      <w:r>
        <w:rPr>
          <w:b/>
          <w:color w:val="auto"/>
        </w:rPr>
        <w:t>VII. AZ ÉRINTETT SZEMÉLY JOGAI</w:t>
      </w:r>
      <w:r/>
    </w:p>
    <w:p>
      <w:pPr>
        <w:pStyle w:val="NoSpacing"/>
        <w:numPr>
          <w:ilvl w:val="0"/>
          <w:numId w:val="2"/>
        </w:numPr>
        <w:rPr>
          <w:szCs w:val="21"/>
          <w:rFonts w:ascii="Times New Roman" w:hAnsi="Times New Roman" w:eastAsia="Times New Roman" w:cs="Mangal"/>
          <w:color w:val="auto"/>
        </w:rPr>
      </w:pPr>
      <w:r>
        <w:rPr>
          <w:color w:val="auto"/>
        </w:rPr>
        <w:t>Tájékoztatáshoz való jog</w:t>
      </w:r>
      <w:r/>
    </w:p>
    <w:p>
      <w:pPr>
        <w:pStyle w:val="NoSpacing"/>
        <w:numPr>
          <w:ilvl w:val="0"/>
          <w:numId w:val="2"/>
        </w:numPr>
      </w:pPr>
      <w:r>
        <w:rPr>
          <w:color w:val="auto"/>
          <w:szCs w:val="24"/>
        </w:rPr>
        <w:t xml:space="preserve">Az </w:t>
      </w:r>
      <w:r>
        <w:rPr>
          <w:bCs/>
          <w:color w:val="auto"/>
          <w:szCs w:val="24"/>
          <w:shd w:fill="FFFFFF" w:val="clear"/>
        </w:rPr>
        <w:t>érintett hozzáférési joga</w:t>
      </w:r>
      <w:r/>
    </w:p>
    <w:p>
      <w:pPr>
        <w:pStyle w:val="NoSpacing"/>
        <w:numPr>
          <w:ilvl w:val="0"/>
          <w:numId w:val="2"/>
        </w:numPr>
        <w:rPr>
          <w:szCs w:val="21"/>
          <w:rFonts w:ascii="Times New Roman" w:hAnsi="Times New Roman" w:eastAsia="Times New Roman" w:cs="Mangal"/>
          <w:color w:val="auto"/>
        </w:rPr>
      </w:pPr>
      <w:r>
        <w:rPr>
          <w:color w:val="auto"/>
        </w:rPr>
        <w:t>Az érintett helyesbítéshez és törléshez való joga</w:t>
      </w:r>
      <w:r/>
    </w:p>
    <w:p>
      <w:pPr>
        <w:pStyle w:val="NoSpacing"/>
        <w:ind w:left="709" w:firstLine="709"/>
      </w:pPr>
      <w:r>
        <w:rPr>
          <w:i/>
          <w:color w:val="auto"/>
        </w:rPr>
        <w:t>3.1. A helyesbítéshez való jog</w:t>
      </w:r>
      <w:r/>
    </w:p>
    <w:p>
      <w:pPr>
        <w:pStyle w:val="NoSpacing"/>
        <w:ind w:left="720" w:firstLine="698"/>
      </w:pPr>
      <w:r>
        <w:rPr>
          <w:i/>
          <w:color w:val="auto"/>
        </w:rPr>
        <w:t>3.2. A törléshez való jog („az elfeledtetéshez való jog”)</w:t>
      </w:r>
      <w:r/>
    </w:p>
    <w:p>
      <w:pPr>
        <w:pStyle w:val="NoSpacing"/>
      </w:pPr>
      <w:r>
        <w:rPr>
          <w:color w:val="auto"/>
        </w:rPr>
        <w:t xml:space="preserve">      </w:t>
      </w:r>
      <w:r>
        <w:rPr>
          <w:color w:val="auto"/>
        </w:rPr>
        <w:tab/>
        <w:t xml:space="preserve"> </w:t>
      </w:r>
      <w:r>
        <w:rPr>
          <w:rFonts w:cs="Times New Roman"/>
          <w:bCs/>
          <w:color w:val="auto"/>
        </w:rPr>
        <w:t>4.   Az adatkezelés korlátozásához való jog</w:t>
      </w:r>
      <w:r/>
    </w:p>
    <w:p>
      <w:pPr>
        <w:pStyle w:val="NoSpacing"/>
        <w:ind w:left="769" w:hanging="0"/>
      </w:pPr>
      <w:r>
        <w:rPr>
          <w:rFonts w:cs="Times New Roman"/>
          <w:bCs/>
          <w:color w:val="auto"/>
        </w:rPr>
        <w:t>5.   A személyes adatok helyesb</w:t>
      </w:r>
      <w:r>
        <w:rPr>
          <w:color w:val="auto"/>
        </w:rPr>
        <w:t>ítéséhez, vagy törléséhez, illetve a</w:t>
      </w:r>
      <w:r>
        <w:rPr>
          <w:rFonts w:cs="Times New Roman"/>
          <w:bCs/>
          <w:color w:val="auto"/>
        </w:rPr>
        <w:t>z adatkezelés</w:t>
      </w:r>
      <w:r/>
    </w:p>
    <w:p>
      <w:pPr>
        <w:pStyle w:val="NoSpacing"/>
        <w:ind w:left="1134" w:hanging="0"/>
      </w:pPr>
      <w:r>
        <w:rPr>
          <w:rFonts w:cs="Times New Roman"/>
          <w:bCs/>
          <w:color w:val="auto"/>
        </w:rPr>
        <w:t>korlátozásához kapcsolódó értes</w:t>
      </w:r>
      <w:r>
        <w:rPr>
          <w:color w:val="auto"/>
        </w:rPr>
        <w:t>ítési kötelezettség</w:t>
      </w:r>
      <w:r/>
    </w:p>
    <w:p>
      <w:pPr>
        <w:pStyle w:val="NoSpacing"/>
      </w:pPr>
      <w:r>
        <w:rPr>
          <w:rFonts w:cs="Times New Roman"/>
          <w:bCs/>
          <w:color w:val="auto"/>
        </w:rPr>
        <w:t xml:space="preserve">       </w:t>
      </w:r>
      <w:r>
        <w:rPr>
          <w:rFonts w:cs="Times New Roman"/>
          <w:bCs/>
          <w:color w:val="auto"/>
        </w:rPr>
        <w:tab/>
        <w:t xml:space="preserve"> 6.   Az adathordozhatósághoz való jog</w:t>
      </w:r>
      <w:r/>
    </w:p>
    <w:p>
      <w:pPr>
        <w:pStyle w:val="NoSpacing"/>
      </w:pPr>
      <w:r>
        <w:rPr>
          <w:rFonts w:cs="Times New Roman"/>
          <w:bCs/>
          <w:color w:val="auto"/>
        </w:rPr>
        <w:t xml:space="preserve">     </w:t>
      </w:r>
      <w:r>
        <w:rPr>
          <w:rFonts w:cs="Times New Roman"/>
          <w:bCs/>
          <w:color w:val="auto"/>
        </w:rPr>
        <w:tab/>
        <w:t xml:space="preserve"> 7.   A tiltakozáshoz való jog</w:t>
      </w:r>
      <w:r/>
    </w:p>
    <w:p>
      <w:pPr>
        <w:pStyle w:val="NoSpacing"/>
      </w:pPr>
      <w:r>
        <w:rPr>
          <w:rFonts w:cs="Times New Roman"/>
          <w:bCs/>
          <w:color w:val="auto"/>
        </w:rPr>
        <w:t xml:space="preserve">       </w:t>
      </w:r>
      <w:r>
        <w:rPr>
          <w:rFonts w:cs="Times New Roman"/>
          <w:bCs/>
          <w:color w:val="auto"/>
        </w:rPr>
        <w:tab/>
        <w:t xml:space="preserve"> 8.   Az automatizált döntéshozatal alóli mentesség joga</w:t>
      </w:r>
      <w:r/>
    </w:p>
    <w:p>
      <w:pPr>
        <w:pStyle w:val="NoSpacing"/>
      </w:pPr>
      <w:r>
        <w:rPr>
          <w:rFonts w:cs="Times New Roman"/>
          <w:bCs/>
          <w:color w:val="auto"/>
        </w:rPr>
        <w:t xml:space="preserve">       </w:t>
      </w:r>
      <w:r>
        <w:rPr>
          <w:rFonts w:cs="Times New Roman"/>
          <w:bCs/>
          <w:color w:val="auto"/>
        </w:rPr>
        <w:tab/>
        <w:t xml:space="preserve"> 9.   Az érintett panasztételhez és jogorvoslathoz való joga</w:t>
      </w:r>
      <w:r/>
    </w:p>
    <w:p>
      <w:pPr>
        <w:pStyle w:val="NoSpacing"/>
        <w:ind w:left="720" w:firstLine="698"/>
      </w:pPr>
      <w:r>
        <w:rPr>
          <w:rFonts w:cs="Times New Roman"/>
          <w:i/>
          <w:color w:val="auto"/>
        </w:rPr>
        <w:t>9.1. A felügyeleti hatóságnál történő panasztételhez való jog.</w:t>
      </w:r>
      <w:r/>
    </w:p>
    <w:p>
      <w:pPr>
        <w:pStyle w:val="NoSpacing"/>
        <w:ind w:left="720" w:firstLine="698"/>
      </w:pPr>
      <w:r>
        <w:rPr>
          <w:i/>
          <w:color w:val="auto"/>
        </w:rPr>
        <w:t>9.2. A felügyeleti hatósággal szembeni hatékony bírósági jogorvoslathoz való jog</w:t>
      </w:r>
      <w:r/>
    </w:p>
    <w:p>
      <w:pPr>
        <w:pStyle w:val="NoSpacing"/>
        <w:ind w:left="1418" w:hanging="0"/>
      </w:pPr>
      <w:r>
        <w:rPr>
          <w:rFonts w:cs="Times New Roman"/>
          <w:i/>
          <w:color w:val="auto"/>
        </w:rPr>
        <w:t>9.3. Az adatkezelővel vagy az adatfeldolgozóval szembeni hatékony bírósági</w:t>
      </w:r>
      <w:r/>
    </w:p>
    <w:p>
      <w:pPr>
        <w:pStyle w:val="NoSpacing"/>
        <w:ind w:left="1843" w:hanging="0"/>
      </w:pPr>
      <w:r>
        <w:rPr>
          <w:rFonts w:cs="Times New Roman"/>
          <w:i/>
          <w:color w:val="auto"/>
        </w:rPr>
        <w:t xml:space="preserve"> </w:t>
      </w:r>
      <w:r>
        <w:rPr>
          <w:rFonts w:cs="Times New Roman"/>
          <w:i/>
          <w:color w:val="auto"/>
        </w:rPr>
        <w:t>jogorvoslathoz való jog</w:t>
      </w:r>
      <w:r/>
    </w:p>
    <w:p>
      <w:pPr>
        <w:pStyle w:val="NoSpacing"/>
      </w:pPr>
      <w:r>
        <w:rPr>
          <w:rFonts w:cs="Times New Roman"/>
          <w:color w:val="auto"/>
        </w:rPr>
        <w:t xml:space="preserve">       </w:t>
      </w:r>
      <w:r>
        <w:rPr>
          <w:rFonts w:cs="Times New Roman"/>
          <w:color w:val="auto"/>
        </w:rPr>
        <w:tab/>
        <w:t>10.  Korlátozások</w:t>
      </w:r>
      <w:r/>
    </w:p>
    <w:p>
      <w:pPr>
        <w:pStyle w:val="NoSpacing"/>
      </w:pPr>
      <w:r>
        <w:rPr>
          <w:color w:val="auto"/>
          <w:shd w:fill="FFFFFF" w:val="clear"/>
        </w:rPr>
        <w:t xml:space="preserve">       </w:t>
      </w:r>
      <w:r>
        <w:rPr>
          <w:color w:val="auto"/>
          <w:shd w:fill="FFFFFF" w:val="clear"/>
        </w:rPr>
        <w:tab/>
        <w:t>11.  Az adatvédelmi incidensről történő tájékoztatás</w:t>
      </w:r>
      <w:r/>
    </w:p>
    <w:p>
      <w:pPr>
        <w:pStyle w:val="NoSpacing"/>
      </w:pPr>
      <w:r>
        <w:rPr>
          <w:b/>
          <w:color w:val="auto"/>
          <w:shd w:fill="FFFFFF" w:val="clear"/>
        </w:rPr>
        <w:t>VIII. AZ ÉRINTETT KÉRELME ESETÉN ALKALMAZANDÓ ELJÁRÁS</w:t>
      </w:r>
      <w:r/>
    </w:p>
    <w:p>
      <w:pPr>
        <w:pStyle w:val="NoSpacing"/>
      </w:pPr>
      <w:r>
        <w:rPr>
          <w:b/>
          <w:color w:val="auto"/>
          <w:shd w:fill="FFFFFF" w:val="clear"/>
        </w:rPr>
        <w:t xml:space="preserve">IX. ADATVÉDELMI INCIDENS (PERSONAL DATA BREACH) ESETÉN </w:t>
      </w:r>
      <w:r/>
    </w:p>
    <w:p>
      <w:pPr>
        <w:pStyle w:val="NoSpacing"/>
      </w:pPr>
      <w:r>
        <w:rPr>
          <w:b/>
          <w:color w:val="auto"/>
          <w:shd w:fill="FFFFFF" w:val="clear"/>
        </w:rPr>
        <w:t xml:space="preserve">       </w:t>
      </w:r>
      <w:r>
        <w:rPr>
          <w:b/>
          <w:color w:val="auto"/>
          <w:shd w:fill="FFFFFF" w:val="clear"/>
        </w:rPr>
        <w:t>ALKALMAZANDÓ ELJÁRÁS</w:t>
      </w:r>
      <w:r/>
    </w:p>
    <w:p>
      <w:pPr>
        <w:pStyle w:val="NoSpacing"/>
        <w:ind w:left="426" w:hanging="426"/>
        <w:rPr>
          <w:b/>
          <w:shd w:fill="FFFFFF" w:val="clear"/>
          <w:b/>
        </w:rPr>
      </w:pPr>
      <w:r>
        <w:rPr>
          <w:color w:val="auto"/>
        </w:rPr>
      </w:r>
      <w:r/>
    </w:p>
    <w:p>
      <w:pPr>
        <w:pStyle w:val="NoSpacing"/>
      </w:pPr>
      <w:r>
        <w:rPr>
          <w:b/>
          <w:color w:val="auto"/>
          <w:shd w:fill="FFFFFF" w:val="clear"/>
        </w:rPr>
        <w:t>X. ADATKEZELÉSSEL ÉRINTETT EGYÉB TEVÉKENYSÉGEK ÉS KEZELT ADATKÖRÖK</w:t>
      </w:r>
      <w:r/>
    </w:p>
    <w:p>
      <w:pPr>
        <w:pStyle w:val="NoSpacing"/>
        <w:ind w:firstLine="709"/>
      </w:pPr>
      <w:r>
        <w:rPr>
          <w:color w:val="auto"/>
          <w:shd w:fill="FFFFFF" w:val="clear"/>
        </w:rPr>
        <w:t>1.   Jogi kötelezettségen alapuló adatkezelés</w:t>
      </w:r>
      <w:r/>
    </w:p>
    <w:p>
      <w:pPr>
        <w:pStyle w:val="NoSpacing"/>
        <w:ind w:left="709" w:firstLine="709"/>
      </w:pPr>
      <w:r>
        <w:rPr>
          <w:i/>
          <w:color w:val="auto"/>
          <w:szCs w:val="24"/>
          <w:shd w:fill="FFFFFF" w:val="clear"/>
        </w:rPr>
        <w:t>1.1. Pénzmosás elleni kötelezettségek teljes</w:t>
      </w:r>
      <w:r>
        <w:rPr>
          <w:i/>
          <w:color w:val="auto"/>
          <w:szCs w:val="24"/>
        </w:rPr>
        <w:t>ítéséhez kapcsolódó adatkezelés</w:t>
      </w:r>
      <w:r/>
    </w:p>
    <w:p>
      <w:pPr>
        <w:pStyle w:val="NoSpacing"/>
        <w:ind w:left="709" w:firstLine="709"/>
      </w:pPr>
      <w:r>
        <w:rPr>
          <w:i/>
          <w:color w:val="auto"/>
          <w:shd w:fill="FFFFFF" w:val="clear"/>
        </w:rPr>
        <w:t>1.2. Számviteli kötelezettségek teljes</w:t>
      </w:r>
      <w:r>
        <w:rPr>
          <w:i/>
          <w:color w:val="auto"/>
        </w:rPr>
        <w:t>ítéséhez szükséges adatkezelés</w:t>
      </w:r>
      <w:r/>
    </w:p>
    <w:p>
      <w:pPr>
        <w:pStyle w:val="NoSpacing"/>
        <w:ind w:left="709" w:firstLine="709"/>
      </w:pPr>
      <w:r>
        <w:rPr>
          <w:bCs/>
          <w:i/>
          <w:color w:val="auto"/>
        </w:rPr>
        <w:t>1.3. Adó- és járulékkötelezettségek teljes</w:t>
      </w:r>
      <w:r>
        <w:rPr>
          <w:i/>
          <w:color w:val="auto"/>
        </w:rPr>
        <w:t>ítéséhez kapcsolódó adatkezelés</w:t>
      </w:r>
      <w:r/>
    </w:p>
    <w:p>
      <w:pPr>
        <w:pStyle w:val="NoSpacing"/>
        <w:ind w:firstLine="709"/>
      </w:pPr>
      <w:r>
        <w:rPr>
          <w:color w:val="auto"/>
          <w:shd w:fill="FFFFFF" w:val="clear"/>
        </w:rPr>
        <w:t>2</w:t>
      </w:r>
      <w:r>
        <w:rPr>
          <w:color w:val="auto"/>
          <w:szCs w:val="24"/>
          <w:shd w:fill="FFFFFF" w:val="clear"/>
        </w:rPr>
        <w:t>.   Info</w:t>
      </w:r>
      <w:r>
        <w:rPr>
          <w:color w:val="auto"/>
          <w:shd w:fill="FFFFFF" w:val="clear"/>
        </w:rPr>
        <w:t>rmációkérés, ajánlatkérés során</w:t>
      </w:r>
      <w:r>
        <w:rPr>
          <w:color w:val="auto"/>
          <w:szCs w:val="24"/>
          <w:shd w:fill="FFFFFF" w:val="clear"/>
        </w:rPr>
        <w:t xml:space="preserve"> végzett adatkezelés</w:t>
      </w:r>
      <w:r/>
    </w:p>
    <w:p>
      <w:pPr>
        <w:pStyle w:val="NoSpacing"/>
        <w:ind w:firstLine="709"/>
      </w:pPr>
      <w:r>
        <w:rPr>
          <w:rFonts w:cs="Times New Roman"/>
          <w:color w:val="auto"/>
        </w:rPr>
        <w:t>3.   A Vállalkozás által üzemeltetett weboldallal összefüggő adatkezelés</w:t>
      </w:r>
      <w:r/>
    </w:p>
    <w:p>
      <w:pPr>
        <w:pStyle w:val="NoSpacing"/>
      </w:pPr>
      <w:r>
        <w:rPr>
          <w:rFonts w:cs="Times New Roman"/>
          <w:i/>
          <w:color w:val="auto"/>
        </w:rPr>
        <w:t xml:space="preserve"> </w:t>
      </w:r>
      <w:r>
        <w:rPr>
          <w:rFonts w:cs="Times New Roman"/>
          <w:i/>
          <w:color w:val="auto"/>
        </w:rPr>
        <w:tab/>
        <w:tab/>
        <w:t>3.1. A Vállalkozás honlapjára látogatók adataival kapcsolatos tájékoztatás</w:t>
      </w:r>
      <w:r/>
    </w:p>
    <w:p>
      <w:pPr>
        <w:pStyle w:val="NoSpacing"/>
      </w:pPr>
      <w:r>
        <w:rPr>
          <w:i/>
          <w:color w:val="auto"/>
        </w:rPr>
        <w:t xml:space="preserve"> </w:t>
      </w:r>
      <w:r>
        <w:rPr>
          <w:i/>
          <w:color w:val="auto"/>
        </w:rPr>
        <w:tab/>
        <w:tab/>
        <w:t>3.2. Regisztráció, hírlevél feliratkozás</w:t>
      </w:r>
      <w:r/>
    </w:p>
    <w:p>
      <w:pPr>
        <w:pStyle w:val="NoSpacing"/>
      </w:pPr>
      <w:r>
        <w:rPr>
          <w:rFonts w:cs="Times New Roman"/>
          <w:i/>
          <w:color w:val="auto"/>
        </w:rPr>
        <w:t xml:space="preserve"> </w:t>
      </w:r>
      <w:r>
        <w:rPr>
          <w:rFonts w:cs="Times New Roman"/>
          <w:i/>
          <w:color w:val="auto"/>
        </w:rPr>
        <w:tab/>
        <w:tab/>
        <w:t>3.3. Direkt marketing tevékenységgel kapcsolatos adatkezelés</w:t>
      </w:r>
      <w:r/>
    </w:p>
    <w:p>
      <w:pPr>
        <w:pStyle w:val="NoSpacing"/>
        <w:jc w:val="both"/>
      </w:pPr>
      <w:r>
        <w:rPr>
          <w:rFonts w:cs="Times New Roman"/>
          <w:i/>
          <w:color w:val="auto"/>
        </w:rPr>
        <w:tab/>
        <w:tab/>
      </w:r>
      <w:r>
        <w:rPr>
          <w:i/>
          <w:color w:val="auto"/>
        </w:rPr>
        <w:t>3.4. A Vállalkozás által üzemeltetett webáruházzal összefüggő adatkezelés</w:t>
      </w:r>
      <w:r/>
    </w:p>
    <w:p>
      <w:pPr>
        <w:pStyle w:val="NoSpacing"/>
        <w:ind w:firstLine="709"/>
      </w:pPr>
      <w:r>
        <w:rPr>
          <w:rFonts w:cs="Times New Roman"/>
          <w:color w:val="auto"/>
        </w:rPr>
        <w:t>4.   Szerződés teljesítésével kapcsolatos adatkezelési tevékenység</w:t>
      </w:r>
      <w:r/>
    </w:p>
    <w:p>
      <w:pPr>
        <w:pStyle w:val="NoSpacing"/>
      </w:pPr>
      <w:r>
        <w:rPr>
          <w:b/>
          <w:color w:val="auto"/>
        </w:rPr>
        <w:t>XI. AZ ADATFELDOLGOZÁSSAL KAPCSOLATOS SZABÁLYOK</w:t>
      </w:r>
      <w:r/>
    </w:p>
    <w:p>
      <w:pPr>
        <w:pStyle w:val="NoSpacing"/>
        <w:ind w:firstLine="709"/>
        <w:rPr>
          <w:szCs w:val="21"/>
          <w:rFonts w:ascii="Times New Roman" w:hAnsi="Times New Roman" w:eastAsia="Times New Roman" w:cs="Mangal"/>
          <w:color w:val="auto"/>
        </w:rPr>
      </w:pPr>
      <w:r>
        <w:rPr>
          <w:color w:val="auto"/>
        </w:rPr>
        <w:t>1.   Az adatfeldolgozással kapcsolatos általános szabályok</w:t>
      </w:r>
      <w:r/>
    </w:p>
    <w:p>
      <w:pPr>
        <w:pStyle w:val="NoSpacing"/>
        <w:ind w:firstLine="709"/>
        <w:rPr>
          <w:szCs w:val="21"/>
          <w:rFonts w:ascii="Times New Roman" w:hAnsi="Times New Roman" w:eastAsia="Times New Roman" w:cs="Mangal"/>
          <w:color w:val="auto"/>
        </w:rPr>
      </w:pPr>
      <w:r>
        <w:rPr>
          <w:color w:val="auto"/>
        </w:rPr>
        <w:t>2.   A Vállalkozás által ellátott adatfeldolgozói tevékenység</w:t>
      </w:r>
      <w:r/>
    </w:p>
    <w:p>
      <w:pPr>
        <w:pStyle w:val="NoSpacing"/>
      </w:pPr>
      <w:r>
        <w:rPr>
          <w:b/>
          <w:color w:val="auto"/>
        </w:rPr>
        <w:t xml:space="preserve">XII. AZ ADATBIZTONSÁGRA VONATKOZÓ RENDELKEZÉSEK </w:t>
      </w:r>
      <w:r/>
    </w:p>
    <w:p>
      <w:pPr>
        <w:pStyle w:val="NoSpacing"/>
        <w:numPr>
          <w:ilvl w:val="0"/>
          <w:numId w:val="3"/>
        </w:numPr>
        <w:rPr>
          <w:szCs w:val="21"/>
          <w:rFonts w:ascii="Times New Roman" w:hAnsi="Times New Roman" w:eastAsia="Times New Roman" w:cs="Mangal"/>
          <w:color w:val="auto"/>
        </w:rPr>
      </w:pPr>
      <w:r>
        <w:rPr>
          <w:color w:val="auto"/>
        </w:rPr>
        <w:t>Az adatbiztonság megvalósításának elvei.</w:t>
      </w:r>
      <w:r/>
    </w:p>
    <w:p>
      <w:pPr>
        <w:pStyle w:val="NoSpacing"/>
        <w:numPr>
          <w:ilvl w:val="0"/>
          <w:numId w:val="3"/>
        </w:numPr>
      </w:pPr>
      <w:r>
        <w:rPr>
          <w:rStyle w:val="Strong"/>
          <w:rFonts w:cs="Times New Roman"/>
          <w:b w:val="false"/>
          <w:color w:val="auto"/>
        </w:rPr>
        <w:t>A Vállalkozás informatikai nyilvántartásainak védelme</w:t>
      </w:r>
      <w:r/>
    </w:p>
    <w:p>
      <w:pPr>
        <w:pStyle w:val="Normal"/>
        <w:shd w:val="clear" w:color="auto" w:themeColor="" w:themeTint="" w:themeShade="" w:fill="FFFFFF" w:themeFill="" w:themeFillTint="" w:themeFillShade=""/>
        <w:spacing w:lineRule="atLeast" w:line="310" w:before="45" w:after="45"/>
        <w:ind w:right="75" w:hanging="0"/>
        <w:jc w:val="both"/>
      </w:pPr>
      <w:r>
        <w:rPr>
          <w:b/>
          <w:color w:val="auto"/>
        </w:rPr>
        <w:t>X</w:t>
      </w:r>
      <w:r>
        <w:rPr>
          <w:b/>
          <w:color w:val="auto"/>
        </w:rPr>
        <w:t>III</w:t>
      </w:r>
      <w:r>
        <w:rPr>
          <w:b/>
          <w:color w:val="auto"/>
        </w:rPr>
        <w:t>. EGYÉB RENDELKEZÉSEK</w:t>
      </w:r>
      <w:r/>
    </w:p>
    <w:p>
      <w:pPr>
        <w:pStyle w:val="NoSpacing"/>
      </w:pPr>
      <w:r>
        <w:rPr>
          <w:color w:val="auto"/>
          <w:shd w:fill="FFFFFF" w:val="clear"/>
        </w:rPr>
        <w:t xml:space="preserve"> </w:t>
      </w:r>
      <w:r/>
    </w:p>
    <w:p>
      <w:pPr>
        <w:pStyle w:val="NoSpacing"/>
        <w:rPr>
          <w:szCs w:val="21"/>
          <w:rFonts w:ascii="Times New Roman" w:hAnsi="Times New Roman" w:eastAsia="Times New Roman" w:cs="Times New Roman"/>
          <w:color w:val="auto"/>
        </w:rPr>
      </w:pPr>
      <w:r>
        <w:rPr>
          <w:rFonts w:cs="Times New Roman"/>
          <w:color w:val="auto"/>
        </w:rPr>
      </w:r>
      <w:r/>
    </w:p>
    <w:p>
      <w:pPr>
        <w:pStyle w:val="TextBody"/>
        <w:spacing w:lineRule="auto" w:line="360" w:before="100" w:after="150"/>
        <w:jc w:val="both"/>
      </w:pPr>
      <w:r>
        <w:rPr>
          <w:rFonts w:cs="Times New Roman"/>
          <w:b/>
          <w:color w:val="auto"/>
          <w:u w:val="single"/>
        </w:rPr>
        <w:t>MELLÉKLETEK</w:t>
      </w:r>
      <w:r/>
    </w:p>
    <w:p>
      <w:pPr>
        <w:pStyle w:val="NoSpacing"/>
        <w:numPr>
          <w:ilvl w:val="0"/>
          <w:numId w:val="4"/>
        </w:numPr>
        <w:spacing w:before="100" w:after="120"/>
        <w:rPr>
          <w:szCs w:val="21"/>
          <w:rFonts w:ascii="Times New Roman" w:hAnsi="Times New Roman" w:eastAsia="Times New Roman" w:cs="Mangal"/>
          <w:color w:val="auto"/>
        </w:rPr>
      </w:pPr>
      <w:r>
        <w:rPr>
          <w:color w:val="auto"/>
        </w:rPr>
        <w:t>AZ ADATFELDOLGOZÓK NYILVÁNTARTÁSA</w:t>
      </w:r>
      <w:r/>
    </w:p>
    <w:p>
      <w:pPr>
        <w:pStyle w:val="NoSpacing"/>
        <w:numPr>
          <w:ilvl w:val="0"/>
          <w:numId w:val="4"/>
        </w:numPr>
        <w:spacing w:before="100" w:after="120"/>
      </w:pPr>
      <w:r>
        <w:rPr>
          <w:rFonts w:cs="Times New Roman"/>
          <w:color w:val="auto"/>
        </w:rPr>
        <w:t>SZEMÉLYES ADATOK KEZELÉSÉHEZ HOZZÁJÁRULÓ NYILATKOZAT</w:t>
      </w:r>
      <w:r/>
    </w:p>
    <w:p>
      <w:pPr>
        <w:pStyle w:val="NoSpacing"/>
        <w:numPr>
          <w:ilvl w:val="0"/>
          <w:numId w:val="4"/>
        </w:numPr>
        <w:spacing w:before="100" w:after="120"/>
        <w:rPr>
          <w:szCs w:val="21"/>
          <w:rFonts w:ascii="Times New Roman" w:hAnsi="Times New Roman" w:eastAsia="Times New Roman" w:cs="Mangal"/>
          <w:color w:val="auto"/>
        </w:rPr>
      </w:pPr>
      <w:r>
        <w:rPr>
          <w:color w:val="auto"/>
        </w:rPr>
        <w:t>DIREKT MARKETING CÉLÚ ADATKEZELÉSHEZ HOZZÁJÁRULÓ NYILATKOZAT</w:t>
      </w:r>
      <w:r/>
    </w:p>
    <w:p>
      <w:pPr>
        <w:pStyle w:val="NoSpacing"/>
        <w:numPr>
          <w:ilvl w:val="0"/>
          <w:numId w:val="4"/>
        </w:numPr>
        <w:spacing w:before="100" w:after="120"/>
        <w:rPr>
          <w:szCs w:val="21"/>
          <w:rFonts w:ascii="Times New Roman" w:hAnsi="Times New Roman" w:eastAsia="Times New Roman" w:cs="Mangal"/>
          <w:color w:val="auto"/>
        </w:rPr>
      </w:pPr>
      <w:r>
        <w:rPr>
          <w:color w:val="auto"/>
        </w:rPr>
        <w:t>ADATKEZELÉSI TÁJÉKOZTATÓ SZERZŐDÉSES ADATKEZELÉS ESETÉN (MAGÁNSZEMÉLY SZERZŐDŐ PARTNER ESETÉN)</w:t>
      </w:r>
      <w:r/>
    </w:p>
    <w:p>
      <w:pPr>
        <w:pStyle w:val="Header"/>
        <w:numPr>
          <w:ilvl w:val="0"/>
          <w:numId w:val="4"/>
        </w:numPr>
        <w:spacing w:before="100" w:after="120"/>
      </w:pPr>
      <w:r>
        <w:rPr>
          <w:rFonts w:cs="Times New Roman"/>
          <w:color w:val="auto"/>
        </w:rPr>
        <w:t xml:space="preserve">WEBOLDAL ADATKEZELÉSI TÁJÉKOZTATÓ </w:t>
      </w:r>
      <w:r/>
    </w:p>
    <w:p>
      <w:pPr>
        <w:pStyle w:val="NoSpacing"/>
        <w:numPr>
          <w:ilvl w:val="0"/>
          <w:numId w:val="4"/>
        </w:numPr>
        <w:spacing w:before="100" w:after="120"/>
        <w:rPr>
          <w:szCs w:val="21"/>
          <w:rFonts w:ascii="Times New Roman" w:hAnsi="Times New Roman" w:eastAsia="Times New Roman" w:cs="Mangal"/>
          <w:color w:val="auto"/>
        </w:rPr>
      </w:pPr>
      <w:r>
        <w:rPr>
          <w:color w:val="auto"/>
        </w:rPr>
        <w:t>DIREKT MARKETING CÉLÚ ADATKEZELÉSEK NYILVÁNTARTÁSA</w:t>
      </w:r>
      <w:r/>
    </w:p>
    <w:p>
      <w:pPr>
        <w:pStyle w:val="NoSpacing"/>
        <w:numPr>
          <w:ilvl w:val="0"/>
          <w:numId w:val="4"/>
        </w:numPr>
        <w:spacing w:before="100" w:after="120"/>
      </w:pPr>
      <w:r>
        <w:rPr>
          <w:color w:val="auto"/>
          <w:szCs w:val="24"/>
        </w:rPr>
        <w:t>REGISZTRÁCIÓVAL, HÍRLEVÉL FELIRATKOZÁSSAL KAPCSOLATOS ADATKEZELÉS NYILVÁNTARTÁSA</w:t>
      </w:r>
      <w:r/>
    </w:p>
    <w:p>
      <w:pPr>
        <w:pStyle w:val="NoSpacing"/>
        <w:numPr>
          <w:ilvl w:val="0"/>
          <w:numId w:val="4"/>
        </w:numPr>
        <w:spacing w:before="100" w:after="120"/>
        <w:rPr>
          <w:szCs w:val="21"/>
          <w:rFonts w:ascii="Times New Roman" w:hAnsi="Times New Roman" w:eastAsia="Times New Roman" w:cs="Mangal"/>
          <w:color w:val="auto"/>
        </w:rPr>
      </w:pPr>
      <w:r>
        <w:rPr>
          <w:color w:val="auto"/>
        </w:rPr>
        <w:t>ÜGYFÉLADATOK KEZELÉSÉRE VONATKOZÓ NYILVÁNTARTÁS</w:t>
      </w:r>
      <w:r/>
    </w:p>
    <w:p>
      <w:pPr>
        <w:pStyle w:val="NoSpacing"/>
        <w:numPr>
          <w:ilvl w:val="0"/>
          <w:numId w:val="4"/>
        </w:numPr>
        <w:spacing w:before="100" w:after="120"/>
        <w:rPr>
          <w:szCs w:val="21"/>
          <w:rFonts w:ascii="Times New Roman" w:hAnsi="Times New Roman" w:eastAsia="Times New Roman" w:cs="Mangal"/>
          <w:color w:val="auto"/>
        </w:rPr>
      </w:pPr>
      <w:r>
        <w:rPr>
          <w:color w:val="auto"/>
        </w:rPr>
        <w:t>ADATFELDOLGOZÓI NYILVÁNTARTÁS</w:t>
      </w:r>
      <w:r/>
    </w:p>
    <w:p>
      <w:pPr>
        <w:pStyle w:val="NoSpacing"/>
        <w:numPr>
          <w:ilvl w:val="0"/>
          <w:numId w:val="4"/>
        </w:numPr>
        <w:spacing w:before="100" w:after="120"/>
        <w:rPr>
          <w:szCs w:val="21"/>
          <w:rFonts w:ascii="Times New Roman" w:hAnsi="Times New Roman" w:eastAsia="Times New Roman" w:cs="Mangal"/>
          <w:color w:val="auto"/>
        </w:rPr>
      </w:pPr>
      <w:r>
        <w:rPr>
          <w:color w:val="auto"/>
        </w:rPr>
        <w:t>ADATVÉDELMI INCIDENSEK NYILVÁNTARTÁSA</w:t>
      </w:r>
      <w:r/>
    </w:p>
    <w:p>
      <w:pPr>
        <w:pStyle w:val="NoSpacing"/>
        <w:numPr>
          <w:ilvl w:val="0"/>
          <w:numId w:val="4"/>
        </w:numPr>
        <w:spacing w:before="100" w:after="120"/>
        <w:rPr>
          <w:szCs w:val="21"/>
          <w:rFonts w:ascii="Times New Roman" w:hAnsi="Times New Roman" w:eastAsia="Times New Roman" w:cs="Mangal"/>
          <w:color w:val="auto"/>
        </w:rPr>
      </w:pPr>
      <w:r>
        <w:rPr>
          <w:color w:val="auto"/>
        </w:rPr>
        <w:t>ADATVÉDELMI INCIDENS BEJELENTÉS</w:t>
      </w:r>
      <w:r/>
    </w:p>
    <w:p>
      <w:pPr>
        <w:pStyle w:val="NoSpacing"/>
        <w:ind w:left="360" w:hanging="0"/>
        <w:rPr>
          <w:szCs w:val="21"/>
          <w:rFonts w:ascii="Times New Roman" w:hAnsi="Times New Roman" w:eastAsia="Times New Roman" w:cs="Mangal"/>
          <w:color w:val="auto"/>
        </w:rPr>
      </w:pPr>
      <w:r>
        <w:rPr>
          <w:color w:val="auto"/>
        </w:rPr>
      </w:r>
      <w:r/>
    </w:p>
    <w:p>
      <w:pPr>
        <w:pStyle w:val="NoSpacing"/>
        <w:jc w:val="both"/>
        <w:rPr>
          <w:b/>
          <w:b/>
          <w:szCs w:val="21"/>
          <w:rFonts w:ascii="Times New Roman" w:hAnsi="Times New Roman" w:eastAsia="Times New Roman" w:cs="Mangal"/>
          <w:color w:val="auto"/>
        </w:rPr>
      </w:pPr>
      <w:r>
        <w:rPr>
          <w:b/>
          <w:color w:val="auto"/>
        </w:rPr>
      </w:r>
      <w:r/>
    </w:p>
    <w:p>
      <w:pPr>
        <w:pStyle w:val="NoSpacing"/>
        <w:ind w:firstLine="709"/>
        <w:rPr>
          <w:b/>
          <w:b/>
          <w:szCs w:val="21"/>
          <w:rFonts w:ascii="Times New Roman" w:hAnsi="Times New Roman" w:eastAsia="Times New Roman" w:cs="Mangal"/>
          <w:color w:val="auto"/>
        </w:rPr>
      </w:pPr>
      <w:r>
        <w:rPr>
          <w:b/>
          <w:color w:val="auto"/>
        </w:rPr>
      </w:r>
      <w:r/>
    </w:p>
    <w:p>
      <w:pPr>
        <w:pStyle w:val="TextBody"/>
        <w:spacing w:lineRule="auto" w:line="360" w:before="100" w:after="150"/>
        <w:jc w:val="both"/>
        <w:rPr>
          <w:b/>
          <w:b/>
          <w:rFonts w:ascii="Times New Roman" w:hAnsi="Times New Roman" w:eastAsia="Arial Unicode MS" w:cs="Times New Roman"/>
          <w:color w:val="auto"/>
          <w:lang w:bidi="ar-SA"/>
        </w:rPr>
      </w:pPr>
      <w:r>
        <w:rPr>
          <w:rFonts w:cs="Times New Roman"/>
          <w:b/>
          <w:color w:val="auto"/>
        </w:rPr>
      </w:r>
      <w:r/>
    </w:p>
    <w:p>
      <w:pPr>
        <w:pStyle w:val="NoSpacing"/>
        <w:jc w:val="both"/>
        <w:rPr>
          <w:szCs w:val="21"/>
          <w:rFonts w:ascii="Times New Roman" w:hAnsi="Times New Roman" w:eastAsia="Times New Roman" w:cs="Times New Roman"/>
          <w:color w:val="auto"/>
        </w:rPr>
      </w:pPr>
      <w:r>
        <w:rPr>
          <w:rFonts w:cs="Times New Roman"/>
          <w:color w:val="auto"/>
        </w:rPr>
      </w:r>
      <w:r/>
    </w:p>
    <w:p>
      <w:pPr>
        <w:pStyle w:val="TextBody"/>
        <w:spacing w:lineRule="atLeast" w:line="360" w:before="100" w:after="150"/>
        <w:jc w:val="both"/>
        <w:rPr>
          <w:rFonts w:ascii="Times New Roman" w:hAnsi="Times New Roman" w:eastAsia="Arial Unicode MS" w:cs="Times New Roman"/>
          <w:color w:val="auto"/>
          <w:lang w:bidi="ar-SA"/>
        </w:rPr>
      </w:pPr>
      <w:r>
        <w:rPr>
          <w:rFonts w:cs="Times New Roman"/>
          <w:color w:val="auto"/>
        </w:rPr>
      </w:r>
      <w:r/>
    </w:p>
    <w:p>
      <w:pPr>
        <w:pStyle w:val="NoSpacing"/>
        <w:jc w:val="both"/>
      </w:pPr>
      <w:r>
        <w:rPr>
          <w:rFonts w:cs="Times New Roman"/>
          <w:b/>
          <w:color w:val="auto"/>
          <w:szCs w:val="24"/>
        </w:rPr>
        <w:t>I. A  SZABÁLYZAT CÉLJA</w:t>
      </w:r>
      <w:r/>
    </w:p>
    <w:p>
      <w:pPr>
        <w:pStyle w:val="NoSpacing"/>
        <w:jc w:val="both"/>
        <w:rPr>
          <w:szCs w:val="24"/>
          <w:rFonts w:ascii="Times New Roman" w:hAnsi="Times New Roman" w:eastAsia="Times New Roman" w:cs="Times New Roman"/>
          <w:color w:val="auto"/>
        </w:rPr>
      </w:pPr>
      <w:r>
        <w:rPr>
          <w:rFonts w:cs="Times New Roman"/>
          <w:color w:val="auto"/>
          <w:szCs w:val="24"/>
        </w:rPr>
      </w:r>
      <w:r/>
    </w:p>
    <w:p>
      <w:pPr>
        <w:pStyle w:val="NoSpacing"/>
        <w:jc w:val="both"/>
      </w:pPr>
      <w:r>
        <w:rPr>
          <w:rFonts w:cs="Times New Roman"/>
          <w:color w:val="auto"/>
          <w:szCs w:val="24"/>
        </w:rPr>
        <w:t>Jelen szabályzat célja a</w:t>
      </w:r>
      <w:r>
        <w:rPr>
          <w:rFonts w:cs="Times New Roman"/>
          <w:color w:val="auto"/>
          <w:szCs w:val="24"/>
        </w:rPr>
        <w:t xml:space="preserve"> Vállalkozásunk </w:t>
      </w:r>
      <w:r>
        <w:rPr>
          <w:rFonts w:cs="Times New Roman"/>
          <w:color w:val="auto"/>
          <w:szCs w:val="24"/>
        </w:rPr>
        <w:t xml:space="preserve">adatvédelmi és adatkezelési politikáját rögzítő belső szabályok megállapítása </w:t>
      </w:r>
      <w:bookmarkStart w:id="2" w:name="_Hlk509837086"/>
      <w:bookmarkStart w:id="3" w:name="d1e40-1-1"/>
      <w:bookmarkEnd w:id="3"/>
      <w:r>
        <w:rPr>
          <w:rFonts w:cs="Times New Roman"/>
          <w:color w:val="auto"/>
          <w:szCs w:val="24"/>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által</w:t>
      </w:r>
      <w:bookmarkEnd w:id="2"/>
      <w:r>
        <w:rPr>
          <w:rFonts w:cs="Times New Roman"/>
          <w:color w:val="auto"/>
          <w:szCs w:val="24"/>
        </w:rPr>
        <w:t xml:space="preserve"> meghatározott adatvédelmi és adatkezelési rendelkezések betartásával, melyek érvényesítésével a Vállalkozás valamennyi tevékenysége, szolgáltatásának igénybevétele során biztosítja  az érintettek személyes adatok védelméhez való jogának tiszteletben tartását az érintettek személyes adatainak feldolgozása, illetőleg kezelése során.</w:t>
      </w:r>
      <w:r/>
    </w:p>
    <w:p>
      <w:pPr>
        <w:pStyle w:val="NoSpacing"/>
        <w:jc w:val="both"/>
      </w:pPr>
      <w:r>
        <w:rPr>
          <w:rFonts w:cs="Times New Roman"/>
          <w:color w:val="auto"/>
          <w:szCs w:val="24"/>
        </w:rPr>
        <w:t>A Vállalkozás jelen szabályzat elfogadásával deklarálja a AZ EURÓPAI PARLAMENT ÉS A TANÁCS (EU) 2016/679 RENDELETE (2016. április 27.) - továbbiakban „Rendelet” - 5. cikkében foglalt személyes adatok kezelésére vonatkozó elvek betartását.</w:t>
      </w:r>
      <w:r/>
    </w:p>
    <w:p>
      <w:pPr>
        <w:pStyle w:val="NoSpacing"/>
        <w:jc w:val="both"/>
        <w:rPr>
          <w:szCs w:val="24"/>
          <w:rFonts w:ascii="Times New Roman" w:hAnsi="Times New Roman" w:eastAsia="Times New Roman" w:cs="Times New Roman"/>
          <w:color w:val="auto"/>
        </w:rPr>
      </w:pPr>
      <w:r>
        <w:rPr>
          <w:rFonts w:cs="Times New Roman"/>
          <w:color w:val="auto"/>
          <w:szCs w:val="24"/>
        </w:rPr>
      </w:r>
      <w:r/>
    </w:p>
    <w:p>
      <w:pPr>
        <w:pStyle w:val="NoSpacing"/>
        <w:jc w:val="both"/>
      </w:pPr>
      <w:r>
        <w:rPr>
          <w:rFonts w:cs="Times New Roman"/>
          <w:b/>
          <w:color w:val="auto"/>
          <w:szCs w:val="24"/>
        </w:rPr>
        <w:t>II. A SZABÁLYZAT HATÁLYA</w:t>
      </w:r>
      <w:r/>
    </w:p>
    <w:p>
      <w:pPr>
        <w:pStyle w:val="NoSpacing"/>
        <w:jc w:val="both"/>
        <w:rPr>
          <w:szCs w:val="24"/>
          <w:rFonts w:ascii="Times New Roman" w:hAnsi="Times New Roman" w:eastAsia="Times New Roman" w:cs="Times New Roman"/>
          <w:color w:val="auto"/>
        </w:rPr>
      </w:pPr>
      <w:r>
        <w:rPr>
          <w:rFonts w:cs="Times New Roman"/>
          <w:color w:val="auto"/>
          <w:szCs w:val="24"/>
        </w:rPr>
      </w:r>
      <w:r/>
    </w:p>
    <w:p>
      <w:pPr>
        <w:pStyle w:val="NoSpacing"/>
        <w:jc w:val="both"/>
      </w:pPr>
      <w:r>
        <w:rPr>
          <w:rFonts w:cs="Times New Roman"/>
          <w:b/>
          <w:color w:val="auto"/>
          <w:szCs w:val="24"/>
        </w:rPr>
        <w:t>1. Személyi hatály</w:t>
      </w:r>
      <w:r/>
    </w:p>
    <w:p>
      <w:pPr>
        <w:pStyle w:val="NoSpacing"/>
        <w:jc w:val="both"/>
        <w:rPr>
          <w:szCs w:val="24"/>
          <w:rFonts w:ascii="Times New Roman" w:hAnsi="Times New Roman" w:eastAsia="Times New Roman" w:cs="Times New Roman"/>
          <w:color w:val="auto"/>
        </w:rPr>
      </w:pPr>
      <w:r>
        <w:rPr>
          <w:rFonts w:cs="Times New Roman"/>
          <w:color w:val="auto"/>
          <w:szCs w:val="24"/>
        </w:rPr>
      </w:r>
      <w:r/>
    </w:p>
    <w:p>
      <w:pPr>
        <w:pStyle w:val="NoSpacing"/>
        <w:jc w:val="both"/>
      </w:pPr>
      <w:r>
        <w:rPr>
          <w:rFonts w:cs="Times New Roman"/>
          <w:color w:val="auto"/>
          <w:szCs w:val="24"/>
        </w:rPr>
        <w:t>Jelen szabályzat hatálya a Vállalkozásra és azon természetes személyekre terjed ki, akikre az adatkezelési tevékenysége kiterjed. A jelen szabályzatban rögzített adatkezelési tevékenység természetes személyek személyes adataira irányul. A szabályzat hatálya nem terjed ki az olyan személyes adatkezelésre, amely jogi személyekre, illetve amely különösen olyan vállalkozásokra vonatkozik, amelyeket jogi személyként hoztak létre, beleértve a jogi személy nevét és formáját, valamint a jogi személy elérhetőségére vonatkozó adatokat. Jogi személy az egyesület, a gazdasági társaság, a szövetkezet, az egyesülés és az alapítvány.</w:t>
      </w:r>
      <w:r/>
    </w:p>
    <w:p>
      <w:pPr>
        <w:pStyle w:val="NoSpacing"/>
        <w:jc w:val="both"/>
        <w:rPr>
          <w:szCs w:val="24"/>
          <w:rFonts w:ascii="Times New Roman" w:hAnsi="Times New Roman" w:eastAsia="Times New Roman" w:cs="Times New Roman"/>
          <w:color w:val="auto"/>
        </w:rPr>
      </w:pPr>
      <w:r>
        <w:rPr>
          <w:rFonts w:cs="Times New Roman"/>
          <w:color w:val="auto"/>
          <w:szCs w:val="24"/>
        </w:rPr>
      </w:r>
      <w:r/>
    </w:p>
    <w:p>
      <w:pPr>
        <w:pStyle w:val="NoSpacing"/>
        <w:jc w:val="both"/>
      </w:pPr>
      <w:r>
        <w:rPr>
          <w:rFonts w:cs="Times New Roman"/>
          <w:b/>
          <w:color w:val="auto"/>
          <w:szCs w:val="24"/>
        </w:rPr>
        <w:t>2. Időbeli hatály</w:t>
      </w:r>
      <w:r/>
    </w:p>
    <w:p>
      <w:pPr>
        <w:pStyle w:val="NoSpacing"/>
        <w:jc w:val="both"/>
        <w:rPr>
          <w:szCs w:val="24"/>
          <w:rFonts w:ascii="Times New Roman" w:hAnsi="Times New Roman" w:eastAsia="Times New Roman" w:cs="Times New Roman"/>
          <w:color w:val="auto"/>
        </w:rPr>
      </w:pPr>
      <w:r>
        <w:rPr>
          <w:rFonts w:cs="Times New Roman"/>
          <w:color w:val="auto"/>
          <w:szCs w:val="24"/>
        </w:rPr>
      </w:r>
      <w:r/>
    </w:p>
    <w:p>
      <w:pPr>
        <w:pStyle w:val="NoSpacing"/>
        <w:jc w:val="both"/>
      </w:pPr>
      <w:r>
        <w:rPr>
          <w:rFonts w:cs="Times New Roman"/>
          <w:color w:val="auto"/>
          <w:szCs w:val="24"/>
        </w:rPr>
        <w:t xml:space="preserve">Jelen szabályzat időbeli hatálya a megállapításának napjától további rendelkezésig, vagy a szabályzat visszavonásának napjáig áll fenn. </w:t>
      </w:r>
      <w:r/>
    </w:p>
    <w:p>
      <w:pPr>
        <w:pStyle w:val="NoSpacing"/>
        <w:jc w:val="both"/>
        <w:rPr>
          <w:szCs w:val="24"/>
          <w:rFonts w:ascii="Times New Roman" w:hAnsi="Times New Roman" w:eastAsia="Times New Roman" w:cs="Times New Roman"/>
          <w:color w:val="auto"/>
        </w:rPr>
      </w:pPr>
      <w:r>
        <w:rPr>
          <w:rFonts w:cs="Times New Roman"/>
          <w:color w:val="auto"/>
          <w:szCs w:val="24"/>
        </w:rPr>
      </w:r>
      <w:r/>
    </w:p>
    <w:p>
      <w:pPr>
        <w:pStyle w:val="NoSpacing"/>
        <w:jc w:val="both"/>
      </w:pPr>
      <w:r>
        <w:rPr>
          <w:rFonts w:cs="Times New Roman"/>
          <w:b/>
          <w:color w:val="auto"/>
          <w:szCs w:val="24"/>
        </w:rPr>
        <w:t>III. FOGALOMMEGHATÁROZÁSOK</w:t>
      </w:r>
      <w:r/>
    </w:p>
    <w:p>
      <w:pPr>
        <w:pStyle w:val="NoSpacing"/>
        <w:jc w:val="both"/>
        <w:rPr>
          <w:szCs w:val="24"/>
          <w:rFonts w:ascii="Times New Roman" w:hAnsi="Times New Roman" w:eastAsia="Times New Roman" w:cs="Times New Roman"/>
          <w:color w:val="auto"/>
        </w:rPr>
      </w:pPr>
      <w:r>
        <w:rPr>
          <w:rFonts w:cs="Times New Roman"/>
          <w:color w:val="auto"/>
          <w:szCs w:val="24"/>
        </w:rPr>
      </w:r>
      <w:r/>
    </w:p>
    <w:p>
      <w:pPr>
        <w:pStyle w:val="NoSpacing"/>
        <w:jc w:val="both"/>
      </w:pPr>
      <w:r>
        <w:rPr>
          <w:rFonts w:cs="Times New Roman"/>
          <w:b/>
          <w:color w:val="auto"/>
          <w:szCs w:val="24"/>
        </w:rPr>
        <w:t>1.   „személyes adat”:</w:t>
      </w:r>
      <w:r>
        <w:rPr>
          <w:rFonts w:cs="Times New Roman"/>
          <w:color w:val="auto"/>
          <w:szCs w:val="24"/>
        </w:rPr>
        <w:t xml:space="preserve">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p>
    <w:p>
      <w:pPr>
        <w:pStyle w:val="NoSpacing"/>
        <w:jc w:val="both"/>
        <w:rPr>
          <w:szCs w:val="24"/>
          <w:rFonts w:ascii="Times New Roman" w:hAnsi="Times New Roman" w:eastAsia="Times New Roman" w:cs="Times New Roman"/>
          <w:color w:val="auto"/>
        </w:rPr>
      </w:pPr>
      <w:r>
        <w:rPr>
          <w:rFonts w:cs="Times New Roman"/>
          <w:color w:val="auto"/>
          <w:szCs w:val="24"/>
        </w:rPr>
      </w:r>
      <w:r/>
    </w:p>
    <w:p>
      <w:pPr>
        <w:pStyle w:val="NoSpacing"/>
        <w:jc w:val="both"/>
      </w:pPr>
      <w:r>
        <w:rPr>
          <w:rFonts w:cs="Times New Roman"/>
          <w:b/>
          <w:color w:val="auto"/>
          <w:szCs w:val="24"/>
        </w:rPr>
        <w:t>2.   „adatkezelés”</w:t>
      </w:r>
      <w:r>
        <w:rPr>
          <w:rFonts w:cs="Times New Roman"/>
          <w:color w:val="auto"/>
          <w:szCs w:val="24"/>
        </w:rPr>
        <w:t>: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r/>
    </w:p>
    <w:p>
      <w:pPr>
        <w:pStyle w:val="NoSpacing"/>
        <w:jc w:val="both"/>
        <w:rPr>
          <w:szCs w:val="24"/>
          <w:rFonts w:ascii="Times New Roman" w:hAnsi="Times New Roman" w:eastAsia="Times New Roman" w:cs="Times New Roman"/>
          <w:color w:val="auto"/>
        </w:rPr>
      </w:pPr>
      <w:r>
        <w:rPr>
          <w:rFonts w:cs="Times New Roman"/>
          <w:color w:val="auto"/>
          <w:szCs w:val="24"/>
        </w:rPr>
      </w:r>
      <w:r/>
    </w:p>
    <w:p>
      <w:pPr>
        <w:pStyle w:val="NoSpacing"/>
        <w:jc w:val="both"/>
      </w:pPr>
      <w:r>
        <w:rPr>
          <w:rFonts w:cs="Times New Roman"/>
          <w:b/>
          <w:color w:val="auto"/>
          <w:szCs w:val="24"/>
        </w:rPr>
        <w:t>3.   „az adatkezelés korlátozása”</w:t>
      </w:r>
      <w:r>
        <w:rPr>
          <w:rFonts w:cs="Times New Roman"/>
          <w:color w:val="auto"/>
          <w:szCs w:val="24"/>
        </w:rPr>
        <w:t>: a tárolt személyes adatok megjelölése jövőbeli kezelésük korlátozása céljából;</w:t>
      </w:r>
      <w:r/>
    </w:p>
    <w:p>
      <w:pPr>
        <w:pStyle w:val="NoSpacing"/>
        <w:jc w:val="both"/>
        <w:rPr>
          <w:szCs w:val="24"/>
          <w:rFonts w:ascii="Times New Roman" w:hAnsi="Times New Roman" w:eastAsia="Times New Roman" w:cs="Times New Roman"/>
          <w:color w:val="auto"/>
        </w:rPr>
      </w:pPr>
      <w:r>
        <w:rPr>
          <w:rFonts w:cs="Times New Roman"/>
          <w:color w:val="auto"/>
          <w:szCs w:val="24"/>
        </w:rPr>
      </w:r>
      <w:r/>
    </w:p>
    <w:p>
      <w:pPr>
        <w:pStyle w:val="NoSpacing"/>
        <w:jc w:val="both"/>
      </w:pPr>
      <w:r>
        <w:rPr>
          <w:rFonts w:cs="Times New Roman"/>
          <w:b/>
          <w:color w:val="auto"/>
          <w:szCs w:val="24"/>
        </w:rPr>
        <w:t>4.   „profilalkotás”</w:t>
      </w:r>
      <w:r>
        <w:rPr>
          <w:rFonts w:cs="Times New Roman"/>
          <w:color w:val="auto"/>
          <w:szCs w:val="24"/>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 jelzésére használják;</w:t>
      </w:r>
      <w:r/>
    </w:p>
    <w:p>
      <w:pPr>
        <w:pStyle w:val="NoSpacing"/>
        <w:jc w:val="both"/>
        <w:rPr>
          <w:szCs w:val="24"/>
          <w:rFonts w:ascii="Times New Roman" w:hAnsi="Times New Roman" w:eastAsia="Times New Roman" w:cs="Times New Roman"/>
          <w:color w:val="auto"/>
        </w:rPr>
      </w:pPr>
      <w:r>
        <w:rPr>
          <w:rFonts w:cs="Times New Roman"/>
          <w:color w:val="auto"/>
          <w:szCs w:val="24"/>
        </w:rPr>
      </w:r>
      <w:r/>
    </w:p>
    <w:p>
      <w:pPr>
        <w:pStyle w:val="NoSpacing"/>
        <w:jc w:val="both"/>
      </w:pPr>
      <w:r>
        <w:rPr>
          <w:b/>
          <w:color w:val="auto"/>
        </w:rPr>
        <w:t>5.   „álnevesítés”</w:t>
      </w:r>
      <w:r>
        <w:rPr>
          <w:color w:val="auto"/>
        </w:rPr>
        <w:t>: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w:t>
      </w:r>
      <w:r/>
    </w:p>
    <w:p>
      <w:pPr>
        <w:pStyle w:val="NoSpacing"/>
        <w:jc w:val="both"/>
        <w:rPr>
          <w:szCs w:val="21"/>
          <w:rFonts w:ascii="Times New Roman" w:hAnsi="Times New Roman" w:eastAsia="Times New Roman" w:cs="Mangal"/>
          <w:color w:val="auto"/>
        </w:rPr>
      </w:pPr>
      <w:r>
        <w:rPr>
          <w:color w:val="auto"/>
        </w:rPr>
      </w:r>
      <w:r/>
    </w:p>
    <w:p>
      <w:pPr>
        <w:pStyle w:val="NoSpacing"/>
        <w:jc w:val="both"/>
      </w:pPr>
      <w:r>
        <w:rPr>
          <w:b/>
          <w:color w:val="auto"/>
        </w:rPr>
        <w:t>6.   „nyilvántartási rendszer”</w:t>
      </w:r>
      <w:r>
        <w:rPr>
          <w:color w:val="auto"/>
        </w:rPr>
        <w:t>: a személyes adatok bármely módon – centralizált, decentralizált vagy funkcionális vagy földrajzi szempontok szerint – tagolt állománya, amely meghatározott ismérvek alapján hozzáférhető;</w:t>
      </w:r>
      <w:r/>
    </w:p>
    <w:p>
      <w:pPr>
        <w:pStyle w:val="NoSpacing"/>
        <w:jc w:val="both"/>
        <w:rPr>
          <w:szCs w:val="21"/>
          <w:rFonts w:ascii="Times New Roman" w:hAnsi="Times New Roman" w:eastAsia="Times New Roman" w:cs="Mangal"/>
          <w:color w:val="auto"/>
        </w:rPr>
      </w:pPr>
      <w:r>
        <w:rPr>
          <w:color w:val="auto"/>
        </w:rPr>
      </w:r>
      <w:r/>
    </w:p>
    <w:p>
      <w:pPr>
        <w:pStyle w:val="NoSpacing"/>
        <w:jc w:val="both"/>
      </w:pPr>
      <w:r>
        <w:rPr>
          <w:b/>
          <w:color w:val="auto"/>
        </w:rPr>
        <w:t>7.   „adatkezelő”</w:t>
      </w:r>
      <w:r>
        <w:rPr>
          <w:color w:val="auto"/>
        </w:rPr>
        <w:t>: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r/>
    </w:p>
    <w:p>
      <w:pPr>
        <w:pStyle w:val="NoSpacing"/>
        <w:jc w:val="both"/>
        <w:rPr>
          <w:szCs w:val="21"/>
          <w:rFonts w:ascii="Times New Roman" w:hAnsi="Times New Roman" w:eastAsia="Times New Roman" w:cs="Mangal"/>
          <w:color w:val="auto"/>
        </w:rPr>
      </w:pPr>
      <w:r>
        <w:rPr>
          <w:color w:val="auto"/>
        </w:rPr>
      </w:r>
      <w:r/>
    </w:p>
    <w:p>
      <w:pPr>
        <w:pStyle w:val="NoSpacing"/>
        <w:jc w:val="both"/>
      </w:pPr>
      <w:r>
        <w:rPr>
          <w:b/>
          <w:color w:val="auto"/>
        </w:rPr>
        <w:t>8.   „adatfeldolgozó”</w:t>
      </w:r>
      <w:r>
        <w:rPr>
          <w:color w:val="auto"/>
        </w:rPr>
        <w:t>: az a természetes vagy jogi személy, közhatalmi szerv, ügynökség vagy bármely egyéb szerv, amely az adatkezelő nevében személyes adatokat kezel;</w:t>
      </w:r>
      <w:r/>
    </w:p>
    <w:p>
      <w:pPr>
        <w:pStyle w:val="NoSpacing"/>
        <w:jc w:val="both"/>
        <w:rPr>
          <w:szCs w:val="21"/>
          <w:rFonts w:ascii="Times New Roman" w:hAnsi="Times New Roman" w:eastAsia="Times New Roman" w:cs="Mangal"/>
          <w:color w:val="auto"/>
        </w:rPr>
      </w:pPr>
      <w:r>
        <w:rPr>
          <w:color w:val="auto"/>
        </w:rPr>
      </w:r>
      <w:r/>
    </w:p>
    <w:p>
      <w:pPr>
        <w:pStyle w:val="NoSpacing"/>
        <w:jc w:val="both"/>
      </w:pPr>
      <w:r>
        <w:rPr>
          <w:b/>
          <w:color w:val="auto"/>
        </w:rPr>
        <w:t>9.   „címzett”</w:t>
      </w:r>
      <w:r>
        <w:rPr>
          <w:color w:val="auto"/>
        </w:rPr>
        <w: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r/>
    </w:p>
    <w:p>
      <w:pPr>
        <w:pStyle w:val="NoSpacing"/>
        <w:jc w:val="both"/>
        <w:rPr>
          <w:szCs w:val="21"/>
          <w:rFonts w:ascii="Times New Roman" w:hAnsi="Times New Roman" w:eastAsia="Times New Roman" w:cs="Mangal"/>
          <w:color w:val="auto"/>
        </w:rPr>
      </w:pPr>
      <w:r>
        <w:rPr>
          <w:color w:val="auto"/>
        </w:rPr>
      </w:r>
      <w:r/>
    </w:p>
    <w:p>
      <w:pPr>
        <w:pStyle w:val="NoSpacing"/>
        <w:jc w:val="both"/>
      </w:pPr>
      <w:r>
        <w:rPr>
          <w:b/>
          <w:color w:val="auto"/>
        </w:rPr>
        <w:t>10.   „harmadik fél”</w:t>
      </w:r>
      <w:r>
        <w:rPr>
          <w:color w:val="auto"/>
        </w:rPr>
        <w:t>: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r/>
    </w:p>
    <w:p>
      <w:pPr>
        <w:pStyle w:val="NoSpacing"/>
        <w:jc w:val="both"/>
        <w:rPr>
          <w:szCs w:val="21"/>
          <w:rFonts w:ascii="Times New Roman" w:hAnsi="Times New Roman" w:eastAsia="Times New Roman" w:cs="Mangal"/>
          <w:color w:val="auto"/>
        </w:rPr>
      </w:pPr>
      <w:r>
        <w:rPr>
          <w:color w:val="auto"/>
        </w:rPr>
      </w:r>
      <w:r/>
    </w:p>
    <w:p>
      <w:pPr>
        <w:pStyle w:val="NoSpacing"/>
        <w:jc w:val="both"/>
      </w:pPr>
      <w:r>
        <w:rPr>
          <w:b/>
          <w:color w:val="auto"/>
        </w:rPr>
        <w:t>11.   „az érintett hozzájárulása”</w:t>
      </w:r>
      <w:r>
        <w:rPr>
          <w:color w:val="auto"/>
        </w:rPr>
        <w:t>: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r/>
    </w:p>
    <w:p>
      <w:pPr>
        <w:pStyle w:val="NoSpacing"/>
        <w:jc w:val="both"/>
        <w:rPr>
          <w:szCs w:val="21"/>
          <w:rFonts w:ascii="Times New Roman" w:hAnsi="Times New Roman" w:eastAsia="Times New Roman" w:cs="Mangal"/>
          <w:color w:val="auto"/>
        </w:rPr>
      </w:pPr>
      <w:r>
        <w:rPr>
          <w:color w:val="auto"/>
        </w:rPr>
      </w:r>
      <w:r/>
    </w:p>
    <w:p>
      <w:pPr>
        <w:pStyle w:val="NoSpacing"/>
        <w:jc w:val="both"/>
      </w:pPr>
      <w:r>
        <w:rPr>
          <w:b/>
          <w:color w:val="auto"/>
        </w:rPr>
        <w:t>12.   „adatvédelmi incidens”</w:t>
      </w:r>
      <w:r>
        <w:rPr>
          <w:color w:val="auto"/>
        </w:rPr>
        <w:t>: a biztonság olyan sérülése, amely a továbbított, tárolt vagy más módon kezelt személyes adatok véletlen vagy jogellenes megsemmisítését, elvesztését, megváltoztatását, jogosulatlan közlését vagy az azokhoz való jogosulatlan hozzáférést eredményezi;</w:t>
      </w:r>
      <w:r/>
    </w:p>
    <w:p>
      <w:pPr>
        <w:pStyle w:val="NoSpacing"/>
        <w:jc w:val="both"/>
        <w:rPr>
          <w:szCs w:val="21"/>
          <w:rFonts w:ascii="Times New Roman" w:hAnsi="Times New Roman" w:eastAsia="Times New Roman" w:cs="Mangal"/>
          <w:color w:val="auto"/>
        </w:rPr>
      </w:pPr>
      <w:r>
        <w:rPr>
          <w:color w:val="auto"/>
        </w:rPr>
      </w:r>
      <w:r/>
    </w:p>
    <w:p>
      <w:pPr>
        <w:pStyle w:val="NoSpacing"/>
        <w:jc w:val="both"/>
      </w:pPr>
      <w:r>
        <w:rPr>
          <w:b/>
          <w:color w:val="auto"/>
        </w:rPr>
        <w:t>13.   „genetikai adat”</w:t>
      </w:r>
      <w:r>
        <w:rPr>
          <w:color w:val="auto"/>
        </w:rPr>
        <w:t>: egy természetes személy örökölt vagy szerzett genetikai jellemzőire vonatkozó minden olyan személyes adat, amely az adott személy fiziológiájára vagy egészségi állapotára vonatkozó egyedi információt hordoz, és amely elsősorban az említett természetes személyből vett biológiai minta elemzéséből ered;</w:t>
      </w:r>
      <w:r/>
    </w:p>
    <w:p>
      <w:pPr>
        <w:pStyle w:val="NoSpacing"/>
        <w:jc w:val="both"/>
        <w:rPr>
          <w:szCs w:val="21"/>
          <w:rFonts w:ascii="Times New Roman" w:hAnsi="Times New Roman" w:eastAsia="Times New Roman" w:cs="Mangal"/>
          <w:color w:val="auto"/>
        </w:rPr>
      </w:pPr>
      <w:r>
        <w:rPr>
          <w:color w:val="auto"/>
        </w:rPr>
      </w:r>
      <w:r/>
    </w:p>
    <w:p>
      <w:pPr>
        <w:pStyle w:val="NoSpacing"/>
        <w:jc w:val="both"/>
      </w:pPr>
      <w:r>
        <w:rPr>
          <w:b/>
          <w:color w:val="auto"/>
        </w:rPr>
        <w:t>14.   „biometrikus adat”</w:t>
      </w:r>
      <w:r>
        <w:rPr>
          <w:color w:val="auto"/>
        </w:rPr>
        <w:t>: egy természetes személy testi, fiziológiai vagy viselkedési jellemzőire vonatkozó minden olyan sajátos technikai eljárásokkal nyert személyes adat, amely lehetővé teszi vagy megerősíti a természetes személy egyedi azonosítását, ilyen például az arckép vagy a daktiloszkópiai adat;</w:t>
      </w:r>
      <w:r/>
    </w:p>
    <w:p>
      <w:pPr>
        <w:pStyle w:val="NoSpacing"/>
        <w:jc w:val="both"/>
        <w:rPr>
          <w:szCs w:val="21"/>
          <w:rFonts w:ascii="Times New Roman" w:hAnsi="Times New Roman" w:eastAsia="Times New Roman" w:cs="Mangal"/>
          <w:color w:val="auto"/>
        </w:rPr>
      </w:pPr>
      <w:r>
        <w:rPr>
          <w:color w:val="auto"/>
        </w:rPr>
      </w:r>
      <w:r/>
    </w:p>
    <w:p>
      <w:pPr>
        <w:pStyle w:val="NoSpacing"/>
        <w:jc w:val="both"/>
      </w:pPr>
      <w:r>
        <w:rPr>
          <w:b/>
          <w:color w:val="auto"/>
        </w:rPr>
        <w:t>15.   „egészségügyi adat”</w:t>
      </w:r>
      <w:r>
        <w:rPr>
          <w:color w:val="auto"/>
        </w:rPr>
        <w:t>: 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w:t>
      </w:r>
      <w:r/>
    </w:p>
    <w:p>
      <w:pPr>
        <w:pStyle w:val="NoSpacing"/>
        <w:jc w:val="both"/>
        <w:rPr>
          <w:szCs w:val="21"/>
          <w:rFonts w:ascii="Times New Roman" w:hAnsi="Times New Roman" w:eastAsia="Times New Roman" w:cs="Mangal"/>
          <w:color w:val="auto"/>
        </w:rPr>
      </w:pPr>
      <w:r>
        <w:rPr>
          <w:color w:val="auto"/>
        </w:rPr>
      </w:r>
      <w:r/>
    </w:p>
    <w:p>
      <w:pPr>
        <w:pStyle w:val="NoSpacing"/>
        <w:jc w:val="both"/>
      </w:pPr>
      <w:r>
        <w:rPr>
          <w:b/>
          <w:color w:val="auto"/>
        </w:rPr>
        <w:t>16.   „vállalkozás”</w:t>
      </w:r>
      <w:r>
        <w:rPr>
          <w:color w:val="auto"/>
        </w:rPr>
        <w:t>: gazdasági tevékenységet folytató természetes vagy jogi személy, függetlenül a jogi formájától, ideértve a rendszeres gazdasági tevékenységet folytató személyegyesítő társaságokat és egyesületeket is.</w:t>
      </w:r>
      <w:r/>
    </w:p>
    <w:p>
      <w:pPr>
        <w:pStyle w:val="NoSpacing"/>
        <w:jc w:val="both"/>
        <w:rPr>
          <w:szCs w:val="21"/>
          <w:rFonts w:ascii="Times New Roman" w:hAnsi="Times New Roman" w:eastAsia="Times New Roman" w:cs="Mangal"/>
          <w:color w:val="auto"/>
        </w:rPr>
      </w:pPr>
      <w:r>
        <w:rPr>
          <w:color w:val="auto"/>
        </w:rPr>
      </w:r>
      <w:r/>
    </w:p>
    <w:p>
      <w:pPr>
        <w:pStyle w:val="TextBody"/>
        <w:spacing w:lineRule="auto" w:line="360" w:before="100" w:after="150"/>
        <w:jc w:val="both"/>
      </w:pPr>
      <w:r>
        <w:rPr>
          <w:rFonts w:cs="Times New Roman"/>
          <w:b/>
          <w:color w:val="auto"/>
        </w:rPr>
        <w:t>IV. ALAPELVEK</w:t>
      </w:r>
      <w:r/>
    </w:p>
    <w:p>
      <w:pPr>
        <w:pStyle w:val="NoSpacing"/>
        <w:numPr>
          <w:ilvl w:val="0"/>
          <w:numId w:val="5"/>
        </w:numPr>
        <w:jc w:val="both"/>
      </w:pPr>
      <w:r>
        <w:rPr>
          <w:color w:val="auto"/>
          <w:shd w:fill="F9F9F9" w:val="clear"/>
        </w:rPr>
        <w:t xml:space="preserve">Személyes adat kizárólag meghatározott célból, jog gyakorlása és kötelezettség teljesítése érdekében kezelhető. </w:t>
      </w:r>
      <w:r/>
    </w:p>
    <w:p>
      <w:pPr>
        <w:pStyle w:val="NoSpacing"/>
        <w:numPr>
          <w:ilvl w:val="0"/>
          <w:numId w:val="5"/>
        </w:numPr>
        <w:jc w:val="both"/>
      </w:pPr>
      <w:r>
        <w:rPr>
          <w:color w:val="auto"/>
          <w:shd w:fill="F9F9F9" w:val="clear"/>
        </w:rPr>
        <w:t xml:space="preserve">Az adatkezelésnek minden szakaszában meg kell felelnie az adatkezelés céljának, az adatok felvételének és kezelésének tisztességesnek és törvényesnek kell lennie. Csak olyan személyes adat kezelhető, amely az adatkezelés céljának megvalósulásához elengedhetetlen, a cél elérésére alkalmas. </w:t>
      </w:r>
      <w:r/>
    </w:p>
    <w:p>
      <w:pPr>
        <w:pStyle w:val="NoSpacing"/>
        <w:numPr>
          <w:ilvl w:val="0"/>
          <w:numId w:val="5"/>
        </w:numPr>
        <w:jc w:val="both"/>
      </w:pPr>
      <w:r>
        <w:rPr>
          <w:color w:val="auto"/>
          <w:shd w:fill="F9F9F9" w:val="clear"/>
        </w:rPr>
        <w:t>A személyes adat csak a cél megvalósulásához szükséges mértékben és ideig kezelhető.</w:t>
      </w:r>
      <w:r/>
    </w:p>
    <w:p>
      <w:pPr>
        <w:pStyle w:val="NoSpacing"/>
        <w:numPr>
          <w:ilvl w:val="0"/>
          <w:numId w:val="5"/>
        </w:numPr>
        <w:jc w:val="both"/>
      </w:pPr>
      <w:r>
        <w:rPr>
          <w:color w:val="auto"/>
          <w:shd w:fill="F9F9F9" w:val="clear"/>
        </w:rPr>
        <w:t xml:space="preserve">A Vállalkozás </w:t>
      </w:r>
      <w:r>
        <w:rPr>
          <w:color w:val="auto"/>
          <w:shd w:fill="F9F9F9" w:val="clear"/>
        </w:rPr>
        <w:t>kijelenti</w:t>
      </w:r>
      <w:r>
        <w:rPr>
          <w:color w:val="auto"/>
          <w:shd w:fill="F9F9F9" w:val="clear"/>
        </w:rPr>
        <w:t xml:space="preserve">, hogy az általa kezelt személyes adatokat </w:t>
      </w:r>
      <w:r>
        <w:rPr>
          <w:color w:val="auto"/>
          <w:shd w:fill="F9F9F9" w:val="clear"/>
        </w:rPr>
        <w:t>szerverein</w:t>
      </w:r>
      <w:r>
        <w:rPr>
          <w:color w:val="auto"/>
          <w:shd w:fill="F9F9F9" w:val="clear"/>
        </w:rPr>
        <w:t xml:space="preserve"> tárolja elektronikus állomány formájában.</w:t>
      </w:r>
      <w:r/>
    </w:p>
    <w:p>
      <w:pPr>
        <w:pStyle w:val="TextBody"/>
        <w:spacing w:lineRule="auto" w:line="360" w:before="100" w:after="150"/>
        <w:jc w:val="both"/>
        <w:rPr>
          <w:rFonts w:ascii="Times New Roman" w:hAnsi="Times New Roman" w:eastAsia="Arial Unicode MS" w:cs="Times New Roman"/>
          <w:color w:val="auto"/>
          <w:lang w:bidi="ar-SA"/>
        </w:rPr>
      </w:pPr>
      <w:r>
        <w:rPr>
          <w:rFonts w:cs="Times New Roman"/>
          <w:color w:val="auto"/>
        </w:rPr>
      </w:r>
      <w:r/>
    </w:p>
    <w:p>
      <w:pPr>
        <w:pStyle w:val="TextBody"/>
        <w:spacing w:lineRule="auto" w:line="360" w:before="100" w:after="150"/>
        <w:jc w:val="both"/>
      </w:pPr>
      <w:r>
        <w:rPr>
          <w:rFonts w:cs="Times New Roman"/>
          <w:b/>
          <w:color w:val="auto"/>
        </w:rPr>
        <w:t>V. AZ ADATKEZELÉS JOGALAPJA</w:t>
      </w:r>
      <w:r/>
    </w:p>
    <w:p>
      <w:pPr>
        <w:pStyle w:val="TextBody"/>
        <w:spacing w:lineRule="auto" w:line="360" w:before="100" w:after="150"/>
        <w:jc w:val="both"/>
      </w:pPr>
      <w:r>
        <w:rPr>
          <w:rFonts w:cs="Times New Roman"/>
          <w:b/>
          <w:color w:val="auto"/>
        </w:rPr>
        <w:t>1. Az érintett hozzájárulása</w:t>
      </w:r>
      <w:r/>
    </w:p>
    <w:p>
      <w:pPr>
        <w:pStyle w:val="NoSpacing"/>
        <w:rPr>
          <w:szCs w:val="21"/>
          <w:rFonts w:ascii="Times New Roman" w:hAnsi="Times New Roman" w:eastAsia="Times New Roman" w:cs="Mangal"/>
          <w:color w:val="auto"/>
        </w:rPr>
      </w:pPr>
      <w:r>
        <w:rPr>
          <w:color w:val="auto"/>
        </w:rPr>
        <w:t>(1) A személyes adatok kezelése jogszerűségének az érintett hozzájárulásán kell alapulnia, vagy valamely egyéb jogszerű, jogszabály által megállapított alappal kell rendelkeznie.</w:t>
      </w:r>
      <w:r/>
    </w:p>
    <w:p>
      <w:pPr>
        <w:pStyle w:val="NoSpacing"/>
        <w:rPr>
          <w:szCs w:val="21"/>
          <w:rFonts w:ascii="Times New Roman" w:hAnsi="Times New Roman" w:eastAsia="Times New Roman" w:cs="Mangal"/>
          <w:color w:val="auto"/>
        </w:rPr>
      </w:pPr>
      <w:r>
        <w:rPr>
          <w:color w:val="auto"/>
        </w:rPr>
        <w:t>(2) Az érintett hozzájárulása alapján történő adatkezelés esetén az érintett a személyes adatainak kezeléséhez való hozzájárulását a következő formában adhatja meg:</w:t>
      </w:r>
      <w:r/>
    </w:p>
    <w:p>
      <w:pPr>
        <w:pStyle w:val="NoSpacing"/>
        <w:ind w:firstLine="709"/>
        <w:jc w:val="both"/>
        <w:rPr>
          <w:szCs w:val="21"/>
          <w:rFonts w:ascii="Times New Roman" w:hAnsi="Times New Roman" w:eastAsia="Times New Roman" w:cs="Mangal"/>
          <w:color w:val="auto"/>
        </w:rPr>
      </w:pPr>
      <w:r>
        <w:rPr>
          <w:color w:val="auto"/>
        </w:rPr>
        <w:t>a) írásban, személyes adatkezeléshez hozzájárulást adó nyilatkozati formában,</w:t>
      </w:r>
      <w:r/>
    </w:p>
    <w:p>
      <w:pPr>
        <w:pStyle w:val="NoSpacing"/>
        <w:ind w:left="709" w:hanging="0"/>
        <w:jc w:val="both"/>
        <w:rPr>
          <w:szCs w:val="21"/>
          <w:rFonts w:ascii="Times New Roman" w:hAnsi="Times New Roman" w:eastAsia="Times New Roman" w:cs="Mangal"/>
          <w:color w:val="auto"/>
        </w:rPr>
      </w:pPr>
      <w:r>
        <w:rPr>
          <w:color w:val="auto"/>
        </w:rPr>
        <w:t>b) elektronikus úton, a Vállalkozás internetes weboldalán megvalósított kifejezett magatartásával, jelölőnégyzet kipipálásával, vagy ha az információs társadalommal összefüggő szolgáltatások igénybevétele során erre vonatkozó technikai beállításokat hajt végre, valamint bármely egyéb olyan nyilatkozat vagy cselekedet is, amely az adott összefüggésben az érintett hozzájárulását személyes adatainak tervezett kezeléséhez egyértelműen jelzi.</w:t>
      </w:r>
      <w:r/>
    </w:p>
    <w:p>
      <w:pPr>
        <w:pStyle w:val="NoSpacing"/>
        <w:jc w:val="both"/>
        <w:rPr>
          <w:szCs w:val="21"/>
          <w:rFonts w:ascii="Times New Roman" w:hAnsi="Times New Roman" w:eastAsia="Times New Roman" w:cs="Mangal"/>
          <w:color w:val="auto"/>
        </w:rPr>
      </w:pPr>
      <w:r>
        <w:rPr>
          <w:color w:val="auto"/>
        </w:rPr>
        <w:t>(3) A hallgatás, az előre bejelölt négyzet vagy a nem cselekvés ezért nem minősül hozzájárulásnak. (4) A hozzájárulás az ugyanazon cél vagy célok érdekében végzett összes adatkezelési tevékenységre kiterjed.</w:t>
      </w:r>
      <w:r/>
    </w:p>
    <w:p>
      <w:pPr>
        <w:pStyle w:val="NoSpacing"/>
        <w:jc w:val="both"/>
        <w:rPr>
          <w:szCs w:val="21"/>
          <w:rFonts w:ascii="Times New Roman" w:hAnsi="Times New Roman" w:eastAsia="Times New Roman" w:cs="Mangal"/>
          <w:color w:val="auto"/>
        </w:rPr>
      </w:pPr>
      <w:r>
        <w:rPr>
          <w:color w:val="auto"/>
        </w:rPr>
        <w:t>(5) Ha az adatkezelés egyszerre több célt is szolgál, akkor a hozzájárulást az összes adatkezelési célra vonatkozóan meg kell adni. Ha az érintett hozzájárulását elektronikus felkérést követően adja meg, a felkérésnek egyértelműnek és tömörnek kell lennie, és az nem gátolhatja szükségtelenül azon szolgáltatás igénybevételét, amely vonatkozásában a hozzájárulást kérik.</w:t>
      </w:r>
      <w:r/>
    </w:p>
    <w:p>
      <w:pPr>
        <w:pStyle w:val="NoSpacing"/>
        <w:jc w:val="both"/>
        <w:rPr>
          <w:szCs w:val="21"/>
          <w:rFonts w:ascii="Times New Roman" w:hAnsi="Times New Roman" w:eastAsia="Times New Roman" w:cs="Mangal"/>
          <w:color w:val="auto"/>
        </w:rPr>
      </w:pPr>
      <w:r>
        <w:rPr>
          <w:color w:val="auto"/>
        </w:rPr>
        <w:t>(6) Az érintett jogosult arra, hogy hozzájárulását bármikor visszavonja. A hozzájárulás visszavonása nem érinti a hozzájáruláson alapuló, a visszavonás előtti adatkezelés jogszerűségét. A hozzájárulás megadása előtt az érintettet erről tájékoztatni kell. A hozzájárulás visszavonását ugyanolyan egyszerű módon kell lehetővé tenni, mint annak megadását.</w:t>
      </w:r>
      <w:r/>
    </w:p>
    <w:p>
      <w:pPr>
        <w:pStyle w:val="NoSpacing"/>
        <w:jc w:val="both"/>
        <w:rPr>
          <w:szCs w:val="21"/>
          <w:rFonts w:ascii="Times New Roman" w:hAnsi="Times New Roman" w:eastAsia="Times New Roman" w:cs="Mangal"/>
          <w:color w:val="auto"/>
        </w:rPr>
      </w:pPr>
      <w:r>
        <w:rPr>
          <w:color w:val="auto"/>
        </w:rPr>
      </w:r>
      <w:r/>
    </w:p>
    <w:p>
      <w:pPr>
        <w:pStyle w:val="NoSpacing"/>
        <w:jc w:val="both"/>
      </w:pPr>
      <w:r>
        <w:rPr>
          <w:b/>
          <w:color w:val="auto"/>
        </w:rPr>
        <w:t>2. Szerződés teljesítése</w:t>
      </w:r>
      <w:r/>
    </w:p>
    <w:p>
      <w:pPr>
        <w:pStyle w:val="NoSpacing"/>
        <w:jc w:val="both"/>
        <w:rPr>
          <w:b/>
          <w:b/>
          <w:szCs w:val="21"/>
          <w:rFonts w:ascii="Times New Roman" w:hAnsi="Times New Roman" w:eastAsia="Times New Roman" w:cs="Mangal"/>
          <w:color w:val="auto"/>
        </w:rPr>
      </w:pPr>
      <w:r>
        <w:rPr>
          <w:b/>
          <w:color w:val="auto"/>
        </w:rPr>
      </w:r>
      <w:r/>
    </w:p>
    <w:p>
      <w:pPr>
        <w:pStyle w:val="NoSpacing"/>
        <w:numPr>
          <w:ilvl w:val="0"/>
          <w:numId w:val="6"/>
        </w:numPr>
        <w:jc w:val="both"/>
        <w:rPr>
          <w:szCs w:val="21"/>
          <w:rFonts w:ascii="Times New Roman" w:hAnsi="Times New Roman" w:eastAsia="Times New Roman" w:cs="Mangal"/>
          <w:color w:val="auto"/>
        </w:rPr>
      </w:pPr>
      <w:r>
        <w:rPr>
          <w:color w:val="auto"/>
        </w:rPr>
        <w:t xml:space="preserve">Az adatkezelés jogszerűnek minősül, ha az olyan szerződés teljesítéséhez szükséges, amelyben az érintett az egyik fél, vagy az a szerződés megkötését megelőzően az érintett kérésére történő lépések megtételéhez szükséges. </w:t>
      </w:r>
      <w:r/>
    </w:p>
    <w:p>
      <w:pPr>
        <w:pStyle w:val="NoSpacing"/>
        <w:numPr>
          <w:ilvl w:val="0"/>
          <w:numId w:val="6"/>
        </w:numPr>
        <w:jc w:val="both"/>
        <w:rPr>
          <w:szCs w:val="21"/>
          <w:rFonts w:ascii="Times New Roman" w:hAnsi="Times New Roman" w:eastAsia="Times New Roman" w:cs="Mangal"/>
          <w:color w:val="auto"/>
        </w:rPr>
      </w:pPr>
      <w:r>
        <w:rPr>
          <w:color w:val="auto"/>
        </w:rPr>
        <w:t>A szerződés teljesítéséhez nem szükséges személyes adatok kezeléséhez való érintetti hozzájárulás nem lehet feltétele a szerződéskötésnek.</w:t>
      </w:r>
      <w:r/>
    </w:p>
    <w:p>
      <w:pPr>
        <w:pStyle w:val="NoSpacing"/>
        <w:ind w:left="720" w:hanging="0"/>
        <w:jc w:val="both"/>
        <w:rPr>
          <w:szCs w:val="21"/>
          <w:rFonts w:ascii="Times New Roman" w:hAnsi="Times New Roman" w:eastAsia="Times New Roman" w:cs="Mangal"/>
          <w:color w:val="auto"/>
        </w:rPr>
      </w:pPr>
      <w:r>
        <w:rPr>
          <w:color w:val="auto"/>
        </w:rPr>
      </w:r>
      <w:r/>
    </w:p>
    <w:p>
      <w:pPr>
        <w:pStyle w:val="NoSpacing"/>
        <w:jc w:val="both"/>
      </w:pPr>
      <w:r>
        <w:rPr>
          <w:b/>
          <w:color w:val="auto"/>
        </w:rPr>
        <w:t>3. Az adatkezelőre vonatkozó jogi kötelezettség teljesítése, vagy az érintett, illetve más természetes személy létfontosságú érdekeinek védelme</w:t>
      </w:r>
      <w:r/>
    </w:p>
    <w:p>
      <w:pPr>
        <w:pStyle w:val="NoSpacing"/>
        <w:jc w:val="both"/>
        <w:rPr>
          <w:b/>
          <w:b/>
          <w:szCs w:val="21"/>
          <w:rFonts w:ascii="Times New Roman" w:hAnsi="Times New Roman" w:eastAsia="Times New Roman" w:cs="Mangal"/>
          <w:color w:val="auto"/>
        </w:rPr>
      </w:pPr>
      <w:r>
        <w:rPr>
          <w:b/>
          <w:color w:val="auto"/>
        </w:rPr>
      </w:r>
      <w:r/>
    </w:p>
    <w:p>
      <w:pPr>
        <w:pStyle w:val="NoSpacing"/>
        <w:numPr>
          <w:ilvl w:val="0"/>
          <w:numId w:val="7"/>
        </w:numPr>
        <w:jc w:val="both"/>
        <w:rPr>
          <w:szCs w:val="21"/>
          <w:rFonts w:ascii="Times New Roman" w:hAnsi="Times New Roman" w:eastAsia="Times New Roman" w:cs="Mangal"/>
          <w:color w:val="auto"/>
        </w:rPr>
      </w:pPr>
      <w:r>
        <w:rPr>
          <w:color w:val="auto"/>
        </w:rPr>
        <w:t>Az adatkezelés jogalapját jogi kötelezettség teljesítése esetén törvény határozza meg, így az érintett hozzájárulása az személyes adatainak kezeléséhez nem szükséges.</w:t>
      </w:r>
      <w:r/>
    </w:p>
    <w:p>
      <w:pPr>
        <w:pStyle w:val="NoSpacing"/>
        <w:numPr>
          <w:ilvl w:val="0"/>
          <w:numId w:val="7"/>
        </w:numPr>
        <w:jc w:val="both"/>
        <w:rPr>
          <w:szCs w:val="21"/>
          <w:rFonts w:ascii="Times New Roman" w:hAnsi="Times New Roman" w:eastAsia="Times New Roman" w:cs="Mangal"/>
          <w:color w:val="auto"/>
        </w:rPr>
      </w:pPr>
      <w:r>
        <w:rPr>
          <w:color w:val="auto"/>
        </w:rPr>
        <w:t>Az adatkezelő köteles tájékoztatni az érintettet az adatkezelés céljáról, jogalapjáról, időtartamáról az adatkezelő személyéről, továbbá a jogairól, a jogorvoslati lehetőségekről.</w:t>
      </w:r>
      <w:r/>
    </w:p>
    <w:p>
      <w:pPr>
        <w:pStyle w:val="NoSpacing"/>
        <w:numPr>
          <w:ilvl w:val="0"/>
          <w:numId w:val="7"/>
        </w:numPr>
        <w:jc w:val="both"/>
        <w:rPr>
          <w:szCs w:val="21"/>
          <w:rFonts w:ascii="Times New Roman" w:hAnsi="Times New Roman" w:eastAsia="Times New Roman" w:cs="Mangal"/>
          <w:color w:val="auto"/>
        </w:rPr>
      </w:pPr>
      <w:r>
        <w:rPr>
          <w:color w:val="auto"/>
        </w:rPr>
        <w:t>Az adatkezelő jogi kötelezettség teljesítése címén az érintett hozzájárulásának visszavonását követően jogosult kezelni azon adatkört, amely valamely rá vonatkozó jogi kötelezettség teljesítése végett szükséges.</w:t>
      </w:r>
      <w:r/>
    </w:p>
    <w:p>
      <w:pPr>
        <w:pStyle w:val="NoSpacing"/>
        <w:ind w:left="720" w:hanging="0"/>
        <w:jc w:val="both"/>
        <w:rPr>
          <w:szCs w:val="21"/>
          <w:rFonts w:ascii="Times New Roman" w:hAnsi="Times New Roman" w:eastAsia="Times New Roman" w:cs="Mangal"/>
          <w:color w:val="auto"/>
        </w:rPr>
      </w:pPr>
      <w:r>
        <w:rPr>
          <w:color w:val="auto"/>
        </w:rPr>
      </w:r>
      <w:r/>
    </w:p>
    <w:p>
      <w:pPr>
        <w:pStyle w:val="NoSpacing"/>
        <w:jc w:val="both"/>
      </w:pPr>
      <w:r>
        <w:rPr>
          <w:b/>
          <w:color w:val="auto"/>
        </w:rPr>
        <w:t>4. Kö</w:t>
      </w:r>
      <w:r>
        <w:rPr>
          <w:b/>
          <w:color w:val="auto"/>
          <w:shd w:fill="FFFFFF" w:val="clear"/>
        </w:rPr>
        <w:t>zérdekű vagy az adatkezelőre ruházott közhatalmi jogosítvány gyakorlásának keretében végzett feladat végrehajtása, az adatkezelő vagy egy harmadik fél jogos érdekeinek érvényesítése.</w:t>
      </w:r>
      <w:r/>
    </w:p>
    <w:p>
      <w:pPr>
        <w:pStyle w:val="NoSpacing"/>
        <w:jc w:val="both"/>
        <w:rPr>
          <w:b/>
          <w:shd w:fill="FFFFFF" w:val="clear"/>
          <w:b/>
          <w:szCs w:val="21"/>
          <w:rFonts w:ascii="Times New Roman" w:hAnsi="Times New Roman" w:eastAsia="Times New Roman" w:cs="Mangal"/>
          <w:color w:val="auto"/>
        </w:rPr>
      </w:pPr>
      <w:r>
        <w:rPr>
          <w:b/>
          <w:color w:val="auto"/>
          <w:shd w:fill="FFFFFF" w:val="clear"/>
        </w:rPr>
      </w:r>
      <w:r/>
    </w:p>
    <w:p>
      <w:pPr>
        <w:pStyle w:val="NoSpacing"/>
        <w:numPr>
          <w:ilvl w:val="0"/>
          <w:numId w:val="8"/>
        </w:numPr>
        <w:jc w:val="both"/>
      </w:pPr>
      <w:r>
        <w:rPr>
          <w:color w:val="auto"/>
          <w:shd w:fill="FFFFFF" w:val="clear"/>
        </w:rPr>
        <w:t xml:space="preserve">Az adatkezelő – ideértve azt az adatkezelőt is, akivel a személyes adatokat közölhetik – vagy valamely harmadik fél jogos érdeke jogalapot teremthet az adatkezelésre, feltéve hogy az érintett érdekei, alapvető jogai és szabadságai nem élveznek elsőbbséget, figyelembe véve az adatkezelővel való kapcsolata alapján az érintett észszerű elvárásait. Az ilyen jogos érdekről lehet szó például olyankor, amikor releváns és megfelelő kapcsolat áll fenn az érintett és az adatkezelő között, például olyan esetekben, amikor az érintett az adatkezelő ügyfele vagy annak alkalmazásában áll. </w:t>
      </w:r>
      <w:r/>
    </w:p>
    <w:p>
      <w:pPr>
        <w:pStyle w:val="NoSpacing"/>
        <w:numPr>
          <w:ilvl w:val="0"/>
          <w:numId w:val="8"/>
        </w:numPr>
        <w:jc w:val="both"/>
      </w:pPr>
      <w:r>
        <w:rPr>
          <w:color w:val="auto"/>
          <w:shd w:fill="FFFFFF" w:val="clear"/>
        </w:rPr>
        <w:t xml:space="preserve">A jogos érdek fennállásának megállapításához mindenképpen körültekintően meg kell vizsgálni többek között azt, hogy az érintett a személyes adatok gyűjtésének időpontjában és azzal összefüggésben számíthat-e észszerűen arra, hogy adatkezelésre az adott célból kerülhet sor. </w:t>
      </w:r>
      <w:r/>
    </w:p>
    <w:p>
      <w:pPr>
        <w:pStyle w:val="NoSpacing"/>
        <w:numPr>
          <w:ilvl w:val="0"/>
          <w:numId w:val="8"/>
        </w:numPr>
        <w:jc w:val="both"/>
      </w:pPr>
      <w:r>
        <w:rPr>
          <w:color w:val="auto"/>
          <w:shd w:fill="FFFFFF" w:val="clear"/>
        </w:rPr>
        <w:t>Az érintett érdekei és alapvető jogai elsőbbséget élvezhetnek az adatkezelő érdekével szemben, ha a személyes adatokat olyan körülmények között kezelik, amelyek közepette az érintettek nem számítanak további adatkezelésre. </w:t>
      </w:r>
      <w:r/>
    </w:p>
    <w:p>
      <w:pPr>
        <w:pStyle w:val="NoSpacing"/>
        <w:ind w:left="720" w:hanging="0"/>
        <w:jc w:val="both"/>
        <w:rPr>
          <w:szCs w:val="21"/>
          <w:rFonts w:ascii="Times New Roman" w:hAnsi="Times New Roman" w:eastAsia="Times New Roman" w:cs="Mangal"/>
          <w:color w:val="auto"/>
        </w:rPr>
      </w:pPr>
      <w:r>
        <w:rPr>
          <w:color w:val="auto"/>
        </w:rPr>
      </w:r>
      <w:r/>
    </w:p>
    <w:p>
      <w:pPr>
        <w:pStyle w:val="TextBody"/>
        <w:spacing w:lineRule="auto" w:line="360" w:before="100" w:after="150"/>
        <w:jc w:val="both"/>
      </w:pPr>
      <w:r>
        <w:rPr>
          <w:rFonts w:cs="Times New Roman"/>
          <w:b/>
          <w:color w:val="auto"/>
        </w:rPr>
        <w:t>VI. AZ ADATOK MEGISMERÉSÉRE JOGOSULTAK KÖRE</w:t>
      </w:r>
      <w:r/>
    </w:p>
    <w:p>
      <w:pPr>
        <w:pStyle w:val="NoSpacing"/>
        <w:numPr>
          <w:ilvl w:val="0"/>
          <w:numId w:val="9"/>
        </w:numPr>
        <w:jc w:val="both"/>
        <w:rPr>
          <w:szCs w:val="21"/>
          <w:rFonts w:ascii="Times New Roman" w:hAnsi="Times New Roman" w:eastAsia="Times New Roman" w:cs="Mangal"/>
          <w:color w:val="auto"/>
        </w:rPr>
      </w:pPr>
      <w:r>
        <w:rPr>
          <w:color w:val="auto"/>
        </w:rPr>
        <w:t>A személyes adatokat a Vállalkozás a vonatkozó adatkezelési célhoz kapcsolódó hozzáférési jogosultságokkal rendelkező munkavállalói, illetve a Vállalkozás részére szolgáltatási szerződések alapján adatfeldolgozási tevékenységet végző személyek, szervezetek ismerhetik meg, a Vállalkozás által meghatározott terjedelemben és a tevékenységük végzéséhez szükséges mértékben.</w:t>
      </w:r>
      <w:r/>
    </w:p>
    <w:p>
      <w:pPr>
        <w:pStyle w:val="NoSpacing"/>
        <w:numPr>
          <w:ilvl w:val="0"/>
          <w:numId w:val="9"/>
        </w:numPr>
        <w:jc w:val="both"/>
      </w:pPr>
      <w:r>
        <w:rPr>
          <w:color w:val="auto"/>
        </w:rPr>
        <w:t>Az adatfeldolgozók felsorolását a szabályzat 1. sz. melléklete tartalmazza.</w:t>
      </w:r>
      <w:r/>
    </w:p>
    <w:p>
      <w:pPr>
        <w:pStyle w:val="NoSpacing"/>
        <w:jc w:val="both"/>
        <w:rPr>
          <w:szCs w:val="21"/>
          <w:rFonts w:ascii="Times New Roman" w:hAnsi="Times New Roman" w:eastAsia="Times New Roman" w:cs="Mangal"/>
          <w:color w:val="auto"/>
        </w:rPr>
      </w:pPr>
      <w:r>
        <w:rPr>
          <w:color w:val="auto"/>
        </w:rPr>
      </w:r>
      <w:r/>
    </w:p>
    <w:p>
      <w:pPr>
        <w:pStyle w:val="TextBody"/>
        <w:spacing w:lineRule="auto" w:line="360" w:before="100" w:after="150"/>
        <w:jc w:val="both"/>
      </w:pPr>
      <w:r>
        <w:rPr>
          <w:rFonts w:cs="Times New Roman"/>
          <w:b/>
          <w:color w:val="auto"/>
        </w:rPr>
        <w:t>VII. AZ ÉRINTETT SZEMÉLY JOGAI</w:t>
      </w:r>
      <w:r/>
    </w:p>
    <w:p>
      <w:pPr>
        <w:pStyle w:val="TextBody"/>
        <w:numPr>
          <w:ilvl w:val="0"/>
          <w:numId w:val="10"/>
        </w:numPr>
        <w:spacing w:lineRule="auto" w:line="360" w:before="100" w:after="150"/>
        <w:jc w:val="both"/>
      </w:pPr>
      <w:r>
        <w:rPr>
          <w:rFonts w:cs="Times New Roman"/>
          <w:b/>
          <w:color w:val="auto"/>
        </w:rPr>
        <w:t>Tájékoztatáshoz való jog</w:t>
      </w:r>
      <w:r/>
    </w:p>
    <w:p>
      <w:pPr>
        <w:pStyle w:val="NoSpacing"/>
        <w:jc w:val="both"/>
        <w:rPr>
          <w:szCs w:val="21"/>
          <w:rFonts w:ascii="Times New Roman" w:hAnsi="Times New Roman" w:eastAsia="Times New Roman" w:cs="Mangal"/>
          <w:color w:val="auto"/>
        </w:rPr>
      </w:pPr>
      <w:r>
        <w:rPr>
          <w:color w:val="auto"/>
        </w:rPr>
        <w:t>(1) Az érintett jogosult arra, hogy adatainak kezelésére irányuló tevékenység megkezdését megelőzően tájékoztatást kapjon az adatkezeléssel összefüggő információkról.</w:t>
      </w:r>
      <w:r/>
    </w:p>
    <w:p>
      <w:pPr>
        <w:pStyle w:val="NoSpacing"/>
        <w:jc w:val="both"/>
      </w:pPr>
      <w:r>
        <w:rPr>
          <w:bCs/>
          <w:color w:val="auto"/>
          <w:shd w:fill="FFFFFF" w:val="clear"/>
        </w:rPr>
        <w:t>(2) Rendelkezésre bocsátandó információk, ha a személyes adatokat az érintettől gyűjtik:</w:t>
      </w:r>
      <w:r/>
    </w:p>
    <w:p>
      <w:pPr>
        <w:pStyle w:val="NoSpacing"/>
        <w:jc w:val="both"/>
        <w:rPr>
          <w:szCs w:val="21"/>
          <w:rFonts w:ascii="Times New Roman" w:hAnsi="Times New Roman" w:eastAsia="Times New Roman" w:cs="Mangal"/>
          <w:color w:val="auto"/>
        </w:rPr>
      </w:pPr>
      <w:r>
        <w:rPr>
          <w:color w:val="auto"/>
        </w:rPr>
      </w:r>
      <w:r/>
    </w:p>
    <w:p>
      <w:pPr>
        <w:pStyle w:val="NoSpacing"/>
        <w:numPr>
          <w:ilvl w:val="1"/>
          <w:numId w:val="11"/>
        </w:numPr>
        <w:spacing w:before="120" w:after="100"/>
        <w:jc w:val="both"/>
        <w:rPr>
          <w:szCs w:val="21"/>
          <w:rFonts w:ascii="Times New Roman" w:hAnsi="Times New Roman" w:eastAsia="Times New Roman" w:cs="Mangal"/>
          <w:color w:val="auto"/>
        </w:rPr>
      </w:pPr>
      <w:r>
        <w:rPr>
          <w:color w:val="auto"/>
        </w:rPr>
        <w:t>az adatkezelőnek és – ha van ilyen – az adatkezelő képviselőjének a kiléte és elérhetőségei;</w:t>
      </w:r>
      <w:r/>
    </w:p>
    <w:p>
      <w:pPr>
        <w:pStyle w:val="NoSpacing"/>
        <w:numPr>
          <w:ilvl w:val="1"/>
          <w:numId w:val="11"/>
        </w:numPr>
        <w:spacing w:before="120" w:after="100"/>
        <w:jc w:val="both"/>
        <w:rPr>
          <w:szCs w:val="21"/>
          <w:rFonts w:ascii="Times New Roman" w:hAnsi="Times New Roman" w:eastAsia="Times New Roman" w:cs="Mangal"/>
          <w:color w:val="auto"/>
        </w:rPr>
      </w:pPr>
      <w:r>
        <w:rPr>
          <w:color w:val="auto"/>
        </w:rPr>
        <w:t>az adatvédelmi tisztviselő elérhetőségei, ha van ilyen;</w:t>
      </w:r>
      <w:r/>
    </w:p>
    <w:p>
      <w:pPr>
        <w:pStyle w:val="NoSpacing"/>
        <w:numPr>
          <w:ilvl w:val="1"/>
          <w:numId w:val="11"/>
        </w:numPr>
        <w:spacing w:before="120" w:after="100"/>
        <w:jc w:val="both"/>
        <w:rPr>
          <w:szCs w:val="21"/>
          <w:rFonts w:ascii="Times New Roman" w:hAnsi="Times New Roman" w:eastAsia="Times New Roman" w:cs="Mangal"/>
          <w:color w:val="auto"/>
        </w:rPr>
      </w:pPr>
      <w:r>
        <w:rPr>
          <w:color w:val="auto"/>
        </w:rPr>
        <w:t>a személyes adatok tervezett kezelésének célja, valamint az adatkezelés jogalapja;</w:t>
      </w:r>
      <w:r/>
    </w:p>
    <w:p>
      <w:pPr>
        <w:pStyle w:val="NoSpacing"/>
        <w:numPr>
          <w:ilvl w:val="1"/>
          <w:numId w:val="11"/>
        </w:numPr>
        <w:spacing w:before="120" w:after="100"/>
        <w:jc w:val="both"/>
        <w:rPr>
          <w:szCs w:val="21"/>
          <w:rFonts w:ascii="Times New Roman" w:hAnsi="Times New Roman" w:eastAsia="Times New Roman" w:cs="Mangal"/>
          <w:color w:val="auto"/>
        </w:rPr>
      </w:pPr>
      <w:r>
        <w:rPr>
          <w:color w:val="auto"/>
        </w:rPr>
        <w:t>a Rendelet 6. cikk (1) bekezdésének f) pontján alapuló adatkezelés esetén, az adatkezelő vagy harmadik fél jogos érdekei;</w:t>
      </w:r>
      <w:r/>
    </w:p>
    <w:p>
      <w:pPr>
        <w:pStyle w:val="NoSpacing"/>
        <w:numPr>
          <w:ilvl w:val="1"/>
          <w:numId w:val="11"/>
        </w:numPr>
        <w:spacing w:before="120" w:after="100"/>
        <w:jc w:val="both"/>
        <w:rPr>
          <w:szCs w:val="21"/>
          <w:rFonts w:ascii="Times New Roman" w:hAnsi="Times New Roman" w:eastAsia="Times New Roman" w:cs="Mangal"/>
          <w:color w:val="auto"/>
        </w:rPr>
      </w:pPr>
      <w:r>
        <w:rPr>
          <w:color w:val="auto"/>
        </w:rPr>
        <w:t>adott esetben a személyes adatok címzettjei, illetve a címzettek kategóriái, ha van ilyen;</w:t>
      </w:r>
      <w:r/>
    </w:p>
    <w:p>
      <w:pPr>
        <w:pStyle w:val="NoSpacing"/>
        <w:numPr>
          <w:ilvl w:val="1"/>
          <w:numId w:val="11"/>
        </w:numPr>
        <w:spacing w:before="120" w:after="100"/>
        <w:jc w:val="both"/>
        <w:rPr>
          <w:szCs w:val="21"/>
          <w:rFonts w:ascii="Times New Roman" w:hAnsi="Times New Roman" w:eastAsia="Times New Roman" w:cs="Mangal"/>
          <w:color w:val="auto"/>
        </w:rPr>
      </w:pPr>
      <w:r>
        <w:rPr>
          <w:color w:val="auto"/>
        </w:rPr>
        <w:t>adott esetben annak ténye, hogy az adatkezelő harmadik országba vagy nemzetközi szervezet részére kívánja továbbítani a személyes adatokat, továbbá a a Bizottság megfelelőségi határozatának léte vagy annak hiánya, vagy a Rendelet 46. cikkben, a 47. cikkben vagy a Rendelet 49. cikk (1) bekezdésének második albekezdésében említett adattovábbítás esetén a megfelelő és alkalmas garanciák megjelölése, valamint az azok másolatának megszerzésére szolgáló módokra vagy az azok elérhetőségére való hivatkozás.</w:t>
      </w:r>
      <w:r/>
    </w:p>
    <w:p>
      <w:pPr>
        <w:pStyle w:val="NoSpacing"/>
        <w:jc w:val="both"/>
        <w:rPr>
          <w:szCs w:val="21"/>
          <w:rFonts w:ascii="Times New Roman" w:hAnsi="Times New Roman" w:eastAsia="Times New Roman" w:cs="Mangal"/>
          <w:color w:val="auto"/>
        </w:rPr>
      </w:pPr>
      <w:r>
        <w:rPr>
          <w:color w:val="auto"/>
        </w:rPr>
      </w:r>
      <w:r/>
    </w:p>
    <w:p>
      <w:pPr>
        <w:pStyle w:val="NoSpacing"/>
        <w:jc w:val="both"/>
        <w:rPr>
          <w:szCs w:val="21"/>
          <w:rFonts w:ascii="Times New Roman" w:hAnsi="Times New Roman" w:eastAsia="Times New Roman" w:cs="Mangal"/>
          <w:color w:val="auto"/>
        </w:rPr>
      </w:pPr>
      <w:r>
        <w:rPr>
          <w:color w:val="auto"/>
        </w:rPr>
        <w:t>(3) Az (1) bekezdésben említett információk mellett az adatkezelő a személyes adatok megszerzésének időpontjában, annak érdekében, hogy a tisztességes és átlátható adatkezelést biztosítsa, az érintettet a következő kiegészítő információkról tájékoztatja:</w:t>
      </w:r>
      <w:r/>
    </w:p>
    <w:p>
      <w:pPr>
        <w:pStyle w:val="NoSpacing"/>
        <w:numPr>
          <w:ilvl w:val="1"/>
          <w:numId w:val="12"/>
        </w:numPr>
        <w:spacing w:before="120" w:after="100"/>
        <w:jc w:val="both"/>
      </w:pPr>
      <w:r>
        <w:rPr>
          <w:bCs/>
          <w:color w:val="auto"/>
        </w:rPr>
        <w:t>a személyes adatok tárolásának időtartamáról, vagy ha ez nem lehetséges, ezen időtartam meghatározásának szempontjairól;</w:t>
      </w:r>
      <w:r/>
    </w:p>
    <w:p>
      <w:pPr>
        <w:pStyle w:val="NoSpacing"/>
        <w:numPr>
          <w:ilvl w:val="1"/>
          <w:numId w:val="12"/>
        </w:numPr>
        <w:spacing w:before="120" w:after="100"/>
        <w:jc w:val="both"/>
      </w:pPr>
      <w:r>
        <w:rPr>
          <w:bCs/>
          <w:color w:val="auto"/>
        </w:rPr>
        <w:t>az érintett azon jogáról, hogy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r/>
    </w:p>
    <w:p>
      <w:pPr>
        <w:pStyle w:val="NoSpacing"/>
        <w:numPr>
          <w:ilvl w:val="1"/>
          <w:numId w:val="12"/>
        </w:numPr>
        <w:spacing w:before="120" w:after="100"/>
        <w:jc w:val="both"/>
      </w:pPr>
      <w:r>
        <w:rPr>
          <w:bCs/>
          <w:color w:val="auto"/>
        </w:rPr>
        <w:t>a Rendelet 6. cikk (1) bekezdésének a) pontján vagy a 9. cikk (2) bekezdésének a) pontján alapuló adatkezelés esetén a hozzájárulás bármely időpontban történő visszavonásához való jog, amely nem érinti a visszavonás előtt a hozzájárulás alapján végrehajtott adatkezelés jogszerűségét;</w:t>
      </w:r>
      <w:r/>
    </w:p>
    <w:p>
      <w:pPr>
        <w:pStyle w:val="NoSpacing"/>
        <w:numPr>
          <w:ilvl w:val="1"/>
          <w:numId w:val="12"/>
        </w:numPr>
        <w:spacing w:before="120" w:after="100"/>
        <w:jc w:val="both"/>
      </w:pPr>
      <w:r>
        <w:rPr>
          <w:bCs/>
          <w:color w:val="auto"/>
        </w:rPr>
        <w:t>a felügyeleti hatósághoz címzett panasz benyújtásának jogáról;</w:t>
      </w:r>
      <w:r/>
    </w:p>
    <w:p>
      <w:pPr>
        <w:pStyle w:val="NoSpacing"/>
        <w:numPr>
          <w:ilvl w:val="1"/>
          <w:numId w:val="12"/>
        </w:numPr>
        <w:spacing w:before="120" w:after="100"/>
        <w:jc w:val="both"/>
      </w:pPr>
      <w:r>
        <w:rPr>
          <w:bCs/>
          <w:color w:val="auto"/>
        </w:rPr>
        <w:t>arról,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r/>
    </w:p>
    <w:p>
      <w:pPr>
        <w:pStyle w:val="NoSpacing"/>
        <w:numPr>
          <w:ilvl w:val="1"/>
          <w:numId w:val="12"/>
        </w:numPr>
        <w:spacing w:before="120" w:after="100"/>
        <w:jc w:val="both"/>
      </w:pPr>
      <w:r>
        <w:rPr>
          <w:bCs/>
          <w:color w:val="auto"/>
        </w:rPr>
        <w:t>a Rendelet 22. cikk (1) és (4) bekezdésében említett 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r/>
    </w:p>
    <w:p>
      <w:pPr>
        <w:pStyle w:val="NoSpacing"/>
        <w:jc w:val="both"/>
        <w:rPr>
          <w:szCs w:val="21"/>
          <w:bCs/>
          <w:rFonts w:ascii="Times New Roman" w:hAnsi="Times New Roman" w:eastAsia="Times New Roman" w:cs="Mangal"/>
          <w:color w:val="auto"/>
        </w:rPr>
      </w:pPr>
      <w:r>
        <w:rPr>
          <w:bCs/>
          <w:color w:val="auto"/>
        </w:rPr>
      </w:r>
      <w:r/>
    </w:p>
    <w:p>
      <w:pPr>
        <w:pStyle w:val="NoSpacing"/>
        <w:jc w:val="both"/>
        <w:rPr>
          <w:szCs w:val="21"/>
          <w:rFonts w:ascii="Times New Roman" w:hAnsi="Times New Roman" w:eastAsia="Times New Roman" w:cs="Mangal"/>
          <w:color w:val="auto"/>
        </w:rPr>
      </w:pPr>
      <w:r>
        <w:rPr>
          <w:color w:val="auto"/>
        </w:rPr>
        <w:t>(4)   Ha a személyes adatokat nem az érintettől szerezték meg, az adatkezelő az érintett rendelkezésére bocsátja a következő információkat:</w:t>
      </w:r>
      <w:r/>
    </w:p>
    <w:p>
      <w:pPr>
        <w:pStyle w:val="NoSpacing"/>
        <w:numPr>
          <w:ilvl w:val="1"/>
          <w:numId w:val="13"/>
        </w:numPr>
        <w:spacing w:before="120" w:after="100"/>
        <w:jc w:val="both"/>
        <w:rPr>
          <w:szCs w:val="21"/>
          <w:rFonts w:ascii="Times New Roman" w:hAnsi="Times New Roman" w:eastAsia="Times New Roman" w:cs="Mangal"/>
          <w:color w:val="auto"/>
        </w:rPr>
      </w:pPr>
      <w:r>
        <w:rPr>
          <w:color w:val="auto"/>
        </w:rPr>
        <w:t>az adatkezelőnek és – ha van ilyen – az adatkezelő képviselőjének a kiléte és elérhetőségei;</w:t>
      </w:r>
      <w:r/>
    </w:p>
    <w:p>
      <w:pPr>
        <w:pStyle w:val="NoSpacing"/>
        <w:numPr>
          <w:ilvl w:val="1"/>
          <w:numId w:val="13"/>
        </w:numPr>
        <w:spacing w:before="120" w:after="100"/>
        <w:jc w:val="both"/>
        <w:rPr>
          <w:szCs w:val="21"/>
          <w:rFonts w:ascii="Times New Roman" w:hAnsi="Times New Roman" w:eastAsia="Times New Roman" w:cs="Mangal"/>
          <w:color w:val="auto"/>
        </w:rPr>
      </w:pPr>
      <w:r>
        <w:rPr>
          <w:color w:val="auto"/>
        </w:rPr>
        <w:t>az adatvédelmi tisztviselő elérhetőségei, ha van ilyen;</w:t>
      </w:r>
      <w:r/>
    </w:p>
    <w:p>
      <w:pPr>
        <w:pStyle w:val="NoSpacing"/>
        <w:numPr>
          <w:ilvl w:val="1"/>
          <w:numId w:val="13"/>
        </w:numPr>
        <w:spacing w:before="120" w:after="100"/>
        <w:jc w:val="both"/>
        <w:rPr>
          <w:szCs w:val="21"/>
          <w:rFonts w:ascii="Times New Roman" w:hAnsi="Times New Roman" w:eastAsia="Times New Roman" w:cs="Mangal"/>
          <w:color w:val="auto"/>
        </w:rPr>
      </w:pPr>
      <w:r>
        <w:rPr>
          <w:color w:val="auto"/>
        </w:rPr>
        <w:t>a személyes adatok tervezett kezelésének célja, valamint az adatkezelés jogalapja;</w:t>
      </w:r>
      <w:r/>
    </w:p>
    <w:p>
      <w:pPr>
        <w:pStyle w:val="NoSpacing"/>
        <w:numPr>
          <w:ilvl w:val="1"/>
          <w:numId w:val="13"/>
        </w:numPr>
        <w:spacing w:before="120" w:after="100"/>
        <w:jc w:val="both"/>
        <w:rPr>
          <w:szCs w:val="21"/>
          <w:rFonts w:ascii="Times New Roman" w:hAnsi="Times New Roman" w:eastAsia="Times New Roman" w:cs="Mangal"/>
          <w:color w:val="auto"/>
        </w:rPr>
      </w:pPr>
      <w:r>
        <w:rPr>
          <w:color w:val="auto"/>
        </w:rPr>
        <w:t>az érintett személyes adatok kategóriái;</w:t>
      </w:r>
      <w:r/>
    </w:p>
    <w:p>
      <w:pPr>
        <w:pStyle w:val="NoSpacing"/>
        <w:numPr>
          <w:ilvl w:val="1"/>
          <w:numId w:val="13"/>
        </w:numPr>
        <w:spacing w:before="120" w:after="100"/>
        <w:jc w:val="both"/>
        <w:rPr>
          <w:szCs w:val="21"/>
          <w:rFonts w:ascii="Times New Roman" w:hAnsi="Times New Roman" w:eastAsia="Times New Roman" w:cs="Mangal"/>
          <w:color w:val="auto"/>
        </w:rPr>
      </w:pPr>
      <w:r>
        <w:rPr>
          <w:color w:val="auto"/>
        </w:rPr>
        <w:t>a személyes adatok címzettjei, illetve a címzettek kategóriái, ha van ilyen;</w:t>
      </w:r>
      <w:r/>
    </w:p>
    <w:p>
      <w:pPr>
        <w:pStyle w:val="NoSpacing"/>
        <w:numPr>
          <w:ilvl w:val="1"/>
          <w:numId w:val="13"/>
        </w:numPr>
        <w:spacing w:before="120" w:after="100"/>
        <w:jc w:val="both"/>
        <w:rPr>
          <w:szCs w:val="21"/>
          <w:rFonts w:ascii="Times New Roman" w:hAnsi="Times New Roman" w:eastAsia="Times New Roman" w:cs="Mangal"/>
          <w:color w:val="auto"/>
        </w:rPr>
      </w:pPr>
      <w:r>
        <w:rPr>
          <w:color w:val="auto"/>
        </w:rPr>
        <w:t>adott esetben annak ténye, hogy az adatkezelő valamely harmadik országbeli címzett vagy valamely nemzetközi szervezet részére kívánja továbbítani a személyes adatokat, továbbá a Bizottság megfelelőségi határozatának léte vagy annak hiánya, vagy a 46. cikkben, a Rendelet 47. cikkben vagy a 49. cikk (1) bekezdésének második albekezdésében említett adattovábbítás esetén a megfelelő és alkalmas garanciák megjelölése, valamint az ezek másolatának megszerzésére szolgáló módokra vagy az elérhetőségükre való hivatkozás.</w:t>
      </w:r>
      <w:r/>
    </w:p>
    <w:p>
      <w:pPr>
        <w:pStyle w:val="NoSpacing"/>
        <w:jc w:val="both"/>
        <w:rPr>
          <w:szCs w:val="21"/>
          <w:rFonts w:ascii="Times New Roman" w:hAnsi="Times New Roman" w:eastAsia="Times New Roman" w:cs="Mangal"/>
          <w:color w:val="auto"/>
        </w:rPr>
      </w:pPr>
      <w:r>
        <w:rPr>
          <w:color w:val="auto"/>
        </w:rPr>
      </w:r>
      <w:r/>
    </w:p>
    <w:p>
      <w:pPr>
        <w:pStyle w:val="NoSpacing"/>
        <w:jc w:val="both"/>
        <w:rPr>
          <w:szCs w:val="21"/>
          <w:vanish/>
          <w:rFonts w:ascii="Times New Roman" w:hAnsi="Times New Roman" w:eastAsia="Times New Roman" w:cs="Mangal"/>
          <w:color w:val="auto"/>
        </w:rPr>
      </w:pPr>
      <w:r>
        <w:rPr>
          <w:vanish/>
          <w:color w:val="auto"/>
        </w:rPr>
      </w:r>
      <w:r/>
    </w:p>
    <w:p>
      <w:pPr>
        <w:pStyle w:val="NoSpacing"/>
        <w:jc w:val="both"/>
        <w:rPr>
          <w:szCs w:val="21"/>
          <w:rFonts w:ascii="Times New Roman" w:hAnsi="Times New Roman" w:eastAsia="Times New Roman" w:cs="Mangal"/>
          <w:color w:val="auto"/>
        </w:rPr>
      </w:pPr>
      <w:r>
        <w:rPr>
          <w:color w:val="auto"/>
        </w:rPr>
        <w:t>(2)   Az (1) bekezdésben említett információk mellett az adatkezelő az érintett rendelkezésére bocsátja az érintettre nézve tisztességes és átlátható adatkezelés biztosításához szükséges következő kiegészítő információkat:</w:t>
      </w:r>
      <w:r/>
    </w:p>
    <w:p>
      <w:pPr>
        <w:pStyle w:val="NoSpacing"/>
        <w:numPr>
          <w:ilvl w:val="1"/>
          <w:numId w:val="14"/>
        </w:numPr>
        <w:spacing w:before="120" w:after="100"/>
        <w:jc w:val="both"/>
        <w:rPr>
          <w:szCs w:val="21"/>
          <w:rFonts w:ascii="Times New Roman" w:hAnsi="Times New Roman" w:eastAsia="Times New Roman" w:cs="Mangal"/>
          <w:color w:val="auto"/>
        </w:rPr>
      </w:pPr>
      <w:r>
        <w:rPr>
          <w:color w:val="auto"/>
        </w:rPr>
        <w:t>a személyes adatok tárolásának időtartama, vagy ha ez nem lehetséges, ezen időtartam meghatározásának szempontjai;</w:t>
      </w:r>
      <w:r/>
    </w:p>
    <w:p>
      <w:pPr>
        <w:pStyle w:val="NoSpacing"/>
        <w:numPr>
          <w:ilvl w:val="1"/>
          <w:numId w:val="14"/>
        </w:numPr>
        <w:spacing w:before="120" w:after="100"/>
        <w:jc w:val="both"/>
        <w:rPr>
          <w:szCs w:val="21"/>
          <w:rFonts w:ascii="Times New Roman" w:hAnsi="Times New Roman" w:eastAsia="Times New Roman" w:cs="Mangal"/>
          <w:color w:val="auto"/>
        </w:rPr>
      </w:pPr>
      <w:r>
        <w:rPr>
          <w:color w:val="auto"/>
        </w:rPr>
        <w:t>ha az adatkezelés a Rendelet 6. cikk (1) bekezdésének f) pontján alapul, az adatkezelő vagy harmadik fél jogos érdekeiről;</w:t>
      </w:r>
      <w:r/>
    </w:p>
    <w:p>
      <w:pPr>
        <w:pStyle w:val="NoSpacing"/>
        <w:numPr>
          <w:ilvl w:val="1"/>
          <w:numId w:val="14"/>
        </w:numPr>
        <w:spacing w:before="120" w:after="100"/>
        <w:jc w:val="both"/>
        <w:rPr>
          <w:szCs w:val="21"/>
          <w:rFonts w:ascii="Times New Roman" w:hAnsi="Times New Roman" w:eastAsia="Times New Roman" w:cs="Mangal"/>
          <w:color w:val="auto"/>
        </w:rPr>
      </w:pPr>
      <w:r>
        <w:rPr>
          <w:color w:val="auto"/>
        </w:rPr>
        <w:t>az érintett azon joga, hogy kérelmezheti az adatkezelőtől a rá vonatkozó személyes adatokhoz való hozzáférést, azok helyesbítését, törlését vagy kezelésének korlátozását, és tiltakozhat a személyes adatok kezelése ellen, valamint az érintett adathordozhatósághoz való joga;</w:t>
      </w:r>
      <w:r/>
    </w:p>
    <w:p>
      <w:pPr>
        <w:pStyle w:val="NoSpacing"/>
        <w:numPr>
          <w:ilvl w:val="1"/>
          <w:numId w:val="14"/>
        </w:numPr>
        <w:spacing w:before="120" w:after="100"/>
        <w:jc w:val="both"/>
        <w:rPr>
          <w:szCs w:val="21"/>
          <w:rFonts w:ascii="Times New Roman" w:hAnsi="Times New Roman" w:eastAsia="Times New Roman" w:cs="Mangal"/>
          <w:color w:val="auto"/>
        </w:rPr>
      </w:pPr>
      <w:r>
        <w:rPr>
          <w:color w:val="auto"/>
        </w:rPr>
        <w:t>a Rendelet 6. cikk (1) bekezdésének a) pontján vagy a 9. cikk (2) bekezdésének a) pontján alapuló adatkezelés esetén a hozzájárulás bármely időpontban való visszavonásához való jog, amely nem érinti a visszavonás előtt a hozzájárulás alapján végrehajtott adatkezelés jogszerűségét;</w:t>
      </w:r>
      <w:r/>
    </w:p>
    <w:p>
      <w:pPr>
        <w:pStyle w:val="NoSpacing"/>
        <w:numPr>
          <w:ilvl w:val="1"/>
          <w:numId w:val="14"/>
        </w:numPr>
        <w:spacing w:before="120" w:after="100"/>
        <w:jc w:val="both"/>
        <w:rPr>
          <w:szCs w:val="21"/>
          <w:rFonts w:ascii="Times New Roman" w:hAnsi="Times New Roman" w:eastAsia="Times New Roman" w:cs="Mangal"/>
          <w:color w:val="auto"/>
        </w:rPr>
      </w:pPr>
      <w:r>
        <w:rPr>
          <w:color w:val="auto"/>
        </w:rPr>
        <w:t>a valamely felügyeleti hatósághoz címzett panasz benyújtásának joga;</w:t>
      </w:r>
      <w:r/>
    </w:p>
    <w:p>
      <w:pPr>
        <w:pStyle w:val="NoSpacing"/>
        <w:numPr>
          <w:ilvl w:val="1"/>
          <w:numId w:val="14"/>
        </w:numPr>
        <w:spacing w:before="120" w:after="100"/>
        <w:jc w:val="both"/>
        <w:rPr>
          <w:szCs w:val="21"/>
          <w:rFonts w:ascii="Times New Roman" w:hAnsi="Times New Roman" w:eastAsia="Times New Roman" w:cs="Mangal"/>
          <w:color w:val="auto"/>
        </w:rPr>
      </w:pPr>
      <w:r>
        <w:rPr>
          <w:color w:val="auto"/>
        </w:rPr>
        <w:t>a személyes adatok forrása és adott esetben az, hogy az adatok nyilvánosan hozzáférhető forrásokból származnak-e; és</w:t>
      </w:r>
      <w:r/>
    </w:p>
    <w:p>
      <w:pPr>
        <w:pStyle w:val="NoSpacing"/>
        <w:numPr>
          <w:ilvl w:val="1"/>
          <w:numId w:val="14"/>
        </w:numPr>
        <w:spacing w:before="120" w:after="100"/>
        <w:jc w:val="both"/>
        <w:rPr>
          <w:szCs w:val="21"/>
          <w:rFonts w:ascii="Times New Roman" w:hAnsi="Times New Roman" w:eastAsia="Times New Roman" w:cs="Mangal"/>
          <w:color w:val="auto"/>
        </w:rPr>
      </w:pPr>
      <w:r>
        <w:rPr>
          <w:color w:val="auto"/>
        </w:rPr>
        <w:t>a Rendelet 22. cikk (1) és (4) bekezdésében említett automatizált döntéshozatal ténye, ideértve a profilalkotást is, valamint legalább ezekben az esetekben az alkalmazott logikára és arra vonatkozó érthető információk, hogy az ilyen adatkezelés milyen jelentőséggel, és az érintettre nézve milyen várható következményekkel bír.</w:t>
      </w:r>
      <w:r/>
    </w:p>
    <w:p>
      <w:pPr>
        <w:pStyle w:val="NoSpacing"/>
        <w:jc w:val="both"/>
        <w:rPr>
          <w:szCs w:val="21"/>
          <w:rFonts w:ascii="Times New Roman" w:hAnsi="Times New Roman" w:eastAsia="Times New Roman" w:cs="Mangal"/>
          <w:color w:val="auto"/>
        </w:rPr>
      </w:pPr>
      <w:r>
        <w:rPr>
          <w:color w:val="auto"/>
        </w:rPr>
      </w:r>
      <w:r/>
    </w:p>
    <w:p>
      <w:pPr>
        <w:pStyle w:val="NoSpacing"/>
        <w:jc w:val="both"/>
        <w:rPr>
          <w:szCs w:val="21"/>
          <w:rFonts w:ascii="Times New Roman" w:hAnsi="Times New Roman" w:eastAsia="Times New Roman" w:cs="Mangal"/>
          <w:color w:val="auto"/>
        </w:rPr>
      </w:pPr>
      <w:r>
        <w:rPr>
          <w:color w:val="auto"/>
        </w:rPr>
        <w:t>(3)   Ha az adatkezelő a személyes adatokon a megszerzésük céljától eltérő célból további adatkezelést kíván végezni, a további adatkezelést megelőzően tájékoztatnia kell az érintettet erről az eltérő célról és a (2) bekezdésben említett minden releváns kiegészítő információról.</w:t>
      </w:r>
      <w:r/>
    </w:p>
    <w:p>
      <w:pPr>
        <w:pStyle w:val="NoSpacing"/>
        <w:jc w:val="both"/>
        <w:rPr>
          <w:szCs w:val="21"/>
          <w:rFonts w:ascii="Times New Roman" w:hAnsi="Times New Roman" w:eastAsia="Times New Roman" w:cs="Mangal"/>
          <w:color w:val="auto"/>
        </w:rPr>
      </w:pPr>
      <w:r>
        <w:rPr>
          <w:color w:val="auto"/>
        </w:rPr>
        <w:t>(4)   Az (1)–(3) bekezdést nem kell alkalmazni, ha és amilyen mértékben:</w:t>
      </w:r>
      <w:r/>
    </w:p>
    <w:p>
      <w:pPr>
        <w:pStyle w:val="NoSpacing"/>
        <w:numPr>
          <w:ilvl w:val="1"/>
          <w:numId w:val="15"/>
        </w:numPr>
        <w:spacing w:before="120" w:after="100"/>
        <w:jc w:val="both"/>
        <w:rPr>
          <w:szCs w:val="21"/>
          <w:rFonts w:ascii="Times New Roman" w:hAnsi="Times New Roman" w:eastAsia="Times New Roman" w:cs="Mangal"/>
          <w:color w:val="auto"/>
        </w:rPr>
      </w:pPr>
      <w:r>
        <w:rPr>
          <w:color w:val="auto"/>
        </w:rPr>
        <w:t>az érintett már rendelkezik az információkkal;</w:t>
      </w:r>
      <w:r/>
    </w:p>
    <w:p>
      <w:pPr>
        <w:pStyle w:val="NoSpacing"/>
        <w:numPr>
          <w:ilvl w:val="1"/>
          <w:numId w:val="15"/>
        </w:numPr>
        <w:spacing w:before="120" w:after="100"/>
        <w:jc w:val="both"/>
        <w:rPr>
          <w:szCs w:val="21"/>
          <w:rFonts w:ascii="Times New Roman" w:hAnsi="Times New Roman" w:eastAsia="Times New Roman" w:cs="Mangal"/>
          <w:color w:val="auto"/>
        </w:rPr>
      </w:pPr>
      <w:r>
        <w:rPr>
          <w:color w:val="auto"/>
        </w:rPr>
        <w:t>a szóban forgó információk rendelkezésre bocsátása lehetetlennek bizonyul, vagy aránytalanul nagy erőfeszítést igényelne, különösen a közérdekű archiválás céljából, tudományos és történelmi kutatási célból vagy statisztikai célból, a 89. cikk (1) bekezdésében foglalt feltételek és garanciák figyelembevételével végzett adatkezelés esetében, vagy amennyiben az e cikk (1) bekezdésében említett kötelezettség valószínűsíthetően lehetetlenné tenné vagy komolyan veszélyeztetné ezen adatkezelés céljainak elérését. Ilyen esetekben az adatkezelőnek megfelelő intézkedéseket kell hoznia – az információk nyilvánosan elérhetővé tételét is ideértve – az érintett jogainak, szabadságainak és jogos érdekeinek védelme érdekében;</w:t>
      </w:r>
      <w:r/>
    </w:p>
    <w:p>
      <w:pPr>
        <w:pStyle w:val="NoSpacing"/>
        <w:numPr>
          <w:ilvl w:val="1"/>
          <w:numId w:val="15"/>
        </w:numPr>
        <w:spacing w:before="120" w:after="100"/>
        <w:jc w:val="both"/>
        <w:rPr>
          <w:szCs w:val="21"/>
          <w:rFonts w:ascii="Times New Roman" w:hAnsi="Times New Roman" w:eastAsia="Times New Roman" w:cs="Mangal"/>
          <w:color w:val="auto"/>
        </w:rPr>
      </w:pPr>
      <w:r>
        <w:rPr>
          <w:color w:val="auto"/>
        </w:rPr>
        <w:t>az adat megszerzését vagy közlését kifejezetten előírja az adatkezelőre alkalmazandó uniós vagy tagállami jog, amely az érintett jogos érdekeinek védelmét szolgáló megfelelő intézkedésekről rendelkezik; vagy</w:t>
      </w:r>
      <w:r/>
    </w:p>
    <w:p>
      <w:pPr>
        <w:pStyle w:val="NoSpacing"/>
        <w:numPr>
          <w:ilvl w:val="1"/>
          <w:numId w:val="15"/>
        </w:numPr>
        <w:spacing w:before="120" w:after="100"/>
        <w:jc w:val="both"/>
        <w:rPr>
          <w:szCs w:val="21"/>
          <w:rFonts w:ascii="Times New Roman" w:hAnsi="Times New Roman" w:eastAsia="Times New Roman" w:cs="Mangal"/>
          <w:color w:val="auto"/>
        </w:rPr>
      </w:pPr>
      <w:r>
        <w:rPr>
          <w:color w:val="auto"/>
        </w:rPr>
        <w:t>a személyes adatoknak valamely uniós vagy tagállami jogban előírt szakmai titoktartási kötelezettség alapján, ideértve a jogszabályon alapuló titoktartási kötelezettséget is, bizalmasnak kell maradnia.</w:t>
      </w:r>
      <w:r/>
    </w:p>
    <w:p>
      <w:pPr>
        <w:pStyle w:val="ListParagraph"/>
        <w:numPr>
          <w:ilvl w:val="0"/>
          <w:numId w:val="10"/>
        </w:numPr>
        <w:shd w:val="clear" w:color="auto" w:themeColor="" w:themeTint="" w:themeShade="" w:fill="FFFFFF" w:themeFill="" w:themeFillTint="" w:themeFillShade=""/>
        <w:suppressAutoHyphens w:val="false"/>
        <w:spacing w:lineRule="atLeast" w:line="312" w:before="120" w:after="100"/>
        <w:jc w:val="both"/>
      </w:pPr>
      <w:r>
        <w:rPr>
          <w:rFonts w:cs="Times New Roman"/>
          <w:b/>
          <w:color w:val="auto"/>
          <w:szCs w:val="24"/>
        </w:rPr>
        <w:t xml:space="preserve">Az </w:t>
      </w:r>
      <w:r>
        <w:rPr>
          <w:rFonts w:cs="Times New Roman"/>
          <w:b/>
          <w:bCs/>
          <w:color w:val="auto"/>
          <w:szCs w:val="24"/>
          <w:shd w:fill="FFFFFF" w:val="clear"/>
        </w:rPr>
        <w:t>érintett hozzáférési joga</w:t>
      </w:r>
      <w:r/>
    </w:p>
    <w:p>
      <w:pPr>
        <w:pStyle w:val="Normal"/>
        <w:shd w:val="clear" w:color="auto" w:themeColor="" w:themeTint="" w:themeShade="" w:fill="FFFFFF" w:themeFill="" w:themeFillTint="" w:themeFillShade=""/>
        <w:spacing w:lineRule="atLeast" w:line="312" w:before="120" w:after="100"/>
        <w:jc w:val="both"/>
        <w:rPr>
          <w:rFonts w:ascii="Times New Roman" w:hAnsi="Times New Roman" w:eastAsia="Times New Roman" w:cs="Times New Roman"/>
          <w:color w:val="auto"/>
        </w:rPr>
      </w:pPr>
      <w:r>
        <w:rPr>
          <w:color w:val="auto"/>
        </w:rPr>
        <w:t>(1)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r/>
    </w:p>
    <w:p>
      <w:pPr>
        <w:pStyle w:val="ListParagraph"/>
        <w:numPr>
          <w:ilvl w:val="1"/>
          <w:numId w:val="16"/>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az adatkezelés céljai;</w:t>
      </w:r>
      <w:r/>
    </w:p>
    <w:p>
      <w:pPr>
        <w:pStyle w:val="ListParagraph"/>
        <w:numPr>
          <w:ilvl w:val="1"/>
          <w:numId w:val="16"/>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az érintett személyes adatok kategóriái;</w:t>
      </w:r>
      <w:r/>
    </w:p>
    <w:p>
      <w:pPr>
        <w:pStyle w:val="ListParagraph"/>
        <w:numPr>
          <w:ilvl w:val="1"/>
          <w:numId w:val="16"/>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azon címzettek vagy címzettek kategóriái, akikkel, illetve amelyekkel a személyes adatokat közölték vagy közölni fogják, ideértve különösen a harmadik országbeli címzetteket, illetve a nemzetközi szervezeteket;</w:t>
      </w:r>
      <w:r/>
    </w:p>
    <w:p>
      <w:pPr>
        <w:pStyle w:val="ListParagraph"/>
        <w:numPr>
          <w:ilvl w:val="1"/>
          <w:numId w:val="16"/>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adott esetben a személyes adatok tárolásának tervezett időtartama, vagy ha ez nem lehetséges, ezen időtartam meghatározásának szempontjai;</w:t>
      </w:r>
      <w:r/>
    </w:p>
    <w:p>
      <w:pPr>
        <w:pStyle w:val="ListParagraph"/>
        <w:numPr>
          <w:ilvl w:val="1"/>
          <w:numId w:val="16"/>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az érintett azon joga, hogy kérelmezheti az adatkezelőtől a rá vonatkozó személyes adatok helyesbítését, törlését vagy kezelésének korlátozását, és tiltakozhat az ilyen személyes adatok kezelése ellen;</w:t>
      </w:r>
      <w:r/>
    </w:p>
    <w:p>
      <w:pPr>
        <w:pStyle w:val="ListParagraph"/>
        <w:numPr>
          <w:ilvl w:val="1"/>
          <w:numId w:val="16"/>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a valamely felügyeleti hatósághoz címzett panasz benyújtásának joga;</w:t>
      </w:r>
      <w:r/>
    </w:p>
    <w:p>
      <w:pPr>
        <w:pStyle w:val="ListParagraph"/>
        <w:numPr>
          <w:ilvl w:val="1"/>
          <w:numId w:val="16"/>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ha az adatokat nem az érintettől gyűjtötték, a forrásukra vonatkozó minden elérhető információ;</w:t>
      </w:r>
      <w:r/>
    </w:p>
    <w:p>
      <w:pPr>
        <w:pStyle w:val="ListParagraph"/>
        <w:numPr>
          <w:ilvl w:val="1"/>
          <w:numId w:val="16"/>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a Rendelet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r/>
    </w:p>
    <w:p>
      <w:pPr>
        <w:pStyle w:val="Normal"/>
        <w:shd w:val="clear" w:color="auto" w:themeColor="" w:themeTint="" w:themeShade="" w:fill="FFFFFF" w:themeFill="" w:themeFillTint="" w:themeFillShade=""/>
        <w:spacing w:lineRule="atLeast" w:line="312" w:before="120" w:after="100"/>
        <w:ind w:left="60" w:hanging="0"/>
        <w:jc w:val="both"/>
        <w:rPr>
          <w:rFonts w:ascii="Times New Roman" w:hAnsi="Times New Roman" w:eastAsia="Times New Roman" w:cs="Times New Roman"/>
          <w:color w:val="auto"/>
        </w:rPr>
      </w:pPr>
      <w:r>
        <w:rPr>
          <w:color w:val="auto"/>
        </w:rPr>
        <w:t>(2) Ha személyes adatoknak harmadik országba vagy nemzetközi szervezet részére történő továbbítására kerül sor, az érintett jogosult arra, hogy tájékoztatást kapjon a továbbításra vonatkozóan a 46. cikk szerinti megfelelő garanciákról.</w:t>
      </w:r>
      <w:r/>
    </w:p>
    <w:p>
      <w:pPr>
        <w:pStyle w:val="Normal"/>
        <w:shd w:val="clear" w:color="auto" w:themeColor="" w:themeTint="" w:themeShade="" w:fill="FFFFFF" w:themeFill="" w:themeFillTint="" w:themeFillShade=""/>
        <w:spacing w:lineRule="atLeast" w:line="312" w:before="120" w:after="100"/>
        <w:ind w:left="60" w:hanging="0"/>
        <w:jc w:val="both"/>
        <w:rPr>
          <w:rFonts w:ascii="Times New Roman" w:hAnsi="Times New Roman" w:eastAsia="Times New Roman" w:cs="Times New Roman"/>
          <w:color w:val="auto"/>
        </w:rPr>
      </w:pPr>
      <w:r>
        <w:rPr>
          <w:color w:val="auto"/>
        </w:rPr>
        <w:t>(3) 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w:t>
      </w:r>
      <w:r/>
    </w:p>
    <w:p>
      <w:pPr>
        <w:pStyle w:val="Normal"/>
        <w:shd w:val="clear" w:color="auto" w:themeColor="" w:themeTint="" w:themeShade="" w:fill="FFFFFF" w:themeFill="" w:themeFillTint="" w:themeFillShade=""/>
        <w:spacing w:lineRule="atLeast" w:line="312" w:before="120" w:after="100"/>
        <w:ind w:left="60" w:hanging="0"/>
        <w:jc w:val="both"/>
      </w:pPr>
      <w:r>
        <w:rPr>
          <w:b/>
          <w:color w:val="auto"/>
        </w:rPr>
        <w:t>3. Az érintett helyesbítéshez és törléshez való joga</w:t>
      </w:r>
      <w:r/>
    </w:p>
    <w:p>
      <w:pPr>
        <w:pStyle w:val="Normal"/>
        <w:shd w:val="clear" w:color="auto" w:themeColor="" w:themeTint="" w:themeShade="" w:fill="FFFFFF" w:themeFill="" w:themeFillTint="" w:themeFillShade=""/>
        <w:spacing w:lineRule="atLeast" w:line="312" w:before="120" w:after="100"/>
        <w:ind w:left="60" w:hanging="0"/>
        <w:jc w:val="both"/>
      </w:pPr>
      <w:r>
        <w:rPr>
          <w:b/>
          <w:color w:val="auto"/>
        </w:rPr>
        <w:t>3.1. A helyesbítéshez való jog</w:t>
      </w:r>
      <w:r/>
    </w:p>
    <w:p>
      <w:pPr>
        <w:pStyle w:val="Normal"/>
        <w:shd w:val="clear" w:color="auto" w:themeColor="" w:themeTint="" w:themeShade="" w:fill="FFFFFF" w:themeFill="" w:themeFillTint="" w:themeFillShade=""/>
        <w:spacing w:lineRule="atLeast" w:line="312" w:before="120" w:after="100"/>
        <w:ind w:left="60" w:hanging="0"/>
        <w:jc w:val="both"/>
        <w:rPr>
          <w:rFonts w:ascii="Times New Roman" w:hAnsi="Times New Roman" w:eastAsia="Times New Roman" w:cs="Times New Roman"/>
          <w:color w:val="auto"/>
        </w:rPr>
      </w:pPr>
      <w:r>
        <w:rPr>
          <w:color w:val="auto"/>
        </w:rPr>
        <w:t>(1)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r/>
    </w:p>
    <w:p>
      <w:pPr>
        <w:pStyle w:val="Normal"/>
        <w:shd w:val="clear" w:color="auto" w:themeColor="" w:themeTint="" w:themeShade="" w:fill="FFFFFF" w:themeFill="" w:themeFillTint="" w:themeFillShade=""/>
        <w:spacing w:lineRule="atLeast" w:line="312" w:before="120" w:after="100"/>
        <w:ind w:left="60" w:hanging="0"/>
        <w:jc w:val="both"/>
      </w:pPr>
      <w:r>
        <w:rPr>
          <w:b/>
          <w:color w:val="auto"/>
        </w:rPr>
        <w:t>3.2. A törléshez való jog („az elfeledtetéshez való jog”)</w:t>
      </w:r>
      <w:r/>
    </w:p>
    <w:p>
      <w:pPr>
        <w:pStyle w:val="Normal"/>
        <w:shd w:val="clear" w:color="auto" w:themeColor="" w:themeTint="" w:themeShade="" w:fill="FFFFFF" w:themeFill="" w:themeFillTint="" w:themeFillShade=""/>
        <w:spacing w:lineRule="atLeast" w:line="312" w:before="120" w:after="100"/>
        <w:ind w:left="60" w:hanging="0"/>
        <w:jc w:val="both"/>
        <w:rPr>
          <w:rFonts w:ascii="Times New Roman" w:hAnsi="Times New Roman" w:eastAsia="Times New Roman" w:cs="Times New Roman"/>
          <w:color w:val="auto"/>
        </w:rPr>
      </w:pPr>
      <w:r>
        <w:rPr>
          <w:color w:val="auto"/>
        </w:rPr>
        <w:t>(1) 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r/>
    </w:p>
    <w:p>
      <w:pPr>
        <w:pStyle w:val="ListParagraph"/>
        <w:numPr>
          <w:ilvl w:val="1"/>
          <w:numId w:val="17"/>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a személyes adatokra már nincs szükség abból a célból, amelyből azokat gyűjtötték vagy más módon kezelték;</w:t>
      </w:r>
      <w:r/>
    </w:p>
    <w:p>
      <w:pPr>
        <w:pStyle w:val="ListParagraph"/>
        <w:numPr>
          <w:ilvl w:val="1"/>
          <w:numId w:val="17"/>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az érintett visszavonja a rendelet 6. cikk (1) bekezdésének a) pontja (hozzájárulás személyes adatok kezeléséhez) vagy a rendelet 9. cikk (2) bekezdésének a) pontja értelmében (kifejezett hozzájárulás adása) az adatkezelés alapját képező hozzájárulását, és az adatkezelésnek nincs más jogalapja;</w:t>
      </w:r>
      <w:r/>
    </w:p>
    <w:p>
      <w:pPr>
        <w:pStyle w:val="ListParagraph"/>
        <w:numPr>
          <w:ilvl w:val="1"/>
          <w:numId w:val="17"/>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az érintett a rendelet 21. cikk (1) bekezdése alapján (tiltakozáshoz való jog) tiltakozik az adatkezelése ellen, és nincs elsőbbséget élvező jogszerű ok az adatkezelésre, vagy az érintett a rendelet 21. cikk (2) bekezdése alapján (üzletszerzés érdekében történő személyes adatkezelés elleni tiltakozás) tiltakozik az adatkezelés ellen;</w:t>
      </w:r>
      <w:r/>
    </w:p>
    <w:p>
      <w:pPr>
        <w:pStyle w:val="ListParagraph"/>
        <w:numPr>
          <w:ilvl w:val="1"/>
          <w:numId w:val="17"/>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a személyes adatokat jogellenesen kezelték;</w:t>
      </w:r>
      <w:r/>
    </w:p>
    <w:p>
      <w:pPr>
        <w:pStyle w:val="ListParagraph"/>
        <w:numPr>
          <w:ilvl w:val="1"/>
          <w:numId w:val="17"/>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a személyes adatokat az adatkezelőre alkalmazandó uniós vagy tagállami jogban előírt jogi kötelezettség teljesítéséhez törölni kell;</w:t>
      </w:r>
      <w:r/>
    </w:p>
    <w:p>
      <w:pPr>
        <w:pStyle w:val="ListParagraph"/>
        <w:numPr>
          <w:ilvl w:val="1"/>
          <w:numId w:val="17"/>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a személyes adatok gyűjtésére a 8. cikk (1) bekezdésében említett, információs társadalommal összefüggő szolgáltatások kínálásával kapcsolatosan került sor.</w:t>
      </w:r>
      <w:r/>
    </w:p>
    <w:p>
      <w:pPr>
        <w:pStyle w:val="Normal"/>
        <w:shd w:val="clear" w:color="auto" w:themeColor="" w:themeTint="" w:themeShade="" w:fill="FFFFFF" w:themeFill="" w:themeFillTint="" w:themeFillShade=""/>
        <w:spacing w:lineRule="atLeast" w:line="312" w:before="120" w:after="100"/>
        <w:jc w:val="both"/>
        <w:rPr>
          <w:rFonts w:ascii="Times New Roman" w:hAnsi="Times New Roman" w:eastAsia="Times New Roman" w:cs="Times New Roman"/>
          <w:color w:val="auto"/>
        </w:rPr>
      </w:pPr>
      <w:r>
        <w:rPr>
          <w:color w:val="auto"/>
        </w:rPr>
        <w:t>(2) Ha az adatkezelő nyilvánosságra hozta a személyes adatot, és az érintett kérelmére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r/>
    </w:p>
    <w:p>
      <w:pPr>
        <w:pStyle w:val="Normal"/>
        <w:shd w:val="clear" w:color="auto" w:themeColor="" w:themeTint="" w:themeShade="" w:fill="FFFFFF" w:themeFill="" w:themeFillTint="" w:themeFillShade=""/>
        <w:spacing w:lineRule="atLeast" w:line="312" w:before="120" w:after="100"/>
        <w:jc w:val="both"/>
        <w:rPr>
          <w:rFonts w:ascii="Times New Roman" w:hAnsi="Times New Roman" w:eastAsia="Times New Roman" w:cs="Times New Roman"/>
          <w:color w:val="auto"/>
        </w:rPr>
      </w:pPr>
      <w:r>
        <w:rPr>
          <w:color w:val="auto"/>
        </w:rPr>
        <w:t>(3)   Az (1) és (2) bekezdés nem alkalmazandó, amennyiben az adatkezelés szükséges:</w:t>
      </w:r>
      <w:r/>
    </w:p>
    <w:p>
      <w:pPr>
        <w:pStyle w:val="ListParagraph"/>
        <w:numPr>
          <w:ilvl w:val="1"/>
          <w:numId w:val="18"/>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a véleménynyilvánítás szabadságához és a tájékozódáshoz való jog gyakorlása céljából;</w:t>
      </w:r>
      <w:r/>
    </w:p>
    <w:p>
      <w:pPr>
        <w:pStyle w:val="ListParagraph"/>
        <w:numPr>
          <w:ilvl w:val="1"/>
          <w:numId w:val="18"/>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r/>
    </w:p>
    <w:p>
      <w:pPr>
        <w:pStyle w:val="ListParagraph"/>
        <w:numPr>
          <w:ilvl w:val="1"/>
          <w:numId w:val="18"/>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a Rendelet 9. cikk (2) bekezdése h) és i) pontjának, valamint a rendelet 9. cikk (3) bekezdésének megfelelően a népegészségügy területét érintő közérdek alapján;</w:t>
      </w:r>
      <w:r/>
    </w:p>
    <w:p>
      <w:pPr>
        <w:pStyle w:val="ListParagraph"/>
        <w:numPr>
          <w:ilvl w:val="1"/>
          <w:numId w:val="18"/>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a Rendelet 89. cikk (1) bekezdésével összhangban a közérdekű archiválás céljából, tudományos és történelmi kutatási célból vagy statisztikai célból, amennyiben az (1) bekezdésben említett jog valószínűsíthetően lehetetlenné tenné vagy komolyan veszélyeztetné ezt az adatkezelést; vagy</w:t>
      </w:r>
      <w:r/>
    </w:p>
    <w:p>
      <w:pPr>
        <w:pStyle w:val="ListParagraph"/>
        <w:numPr>
          <w:ilvl w:val="1"/>
          <w:numId w:val="18"/>
        </w:numPr>
        <w:shd w:val="clear" w:color="auto" w:themeColor="" w:themeTint="" w:themeShade="" w:fill="FFFFFF" w:themeFill="" w:themeFillTint="" w:themeFillShade=""/>
        <w:spacing w:lineRule="atLeast" w:line="312" w:before="120" w:after="100"/>
        <w:jc w:val="both"/>
        <w:rPr>
          <w:szCs w:val="21"/>
          <w:rFonts w:ascii="Times New Roman" w:hAnsi="Times New Roman" w:eastAsia="Times New Roman" w:cs="Mangal"/>
          <w:color w:val="auto"/>
        </w:rPr>
      </w:pPr>
      <w:r>
        <w:rPr>
          <w:color w:val="auto"/>
        </w:rPr>
        <w:t>jogi igények előterjesztéséhez, érvényesítéséhez, illetve védelméhez.</w:t>
      </w:r>
      <w:r/>
    </w:p>
    <w:p>
      <w:pPr>
        <w:pStyle w:val="Normal"/>
        <w:shd w:val="clear" w:color="auto" w:themeColor="" w:themeTint="" w:themeShade="" w:fill="FFFFFF" w:themeFill="" w:themeFillTint="" w:themeFillShade=""/>
        <w:spacing w:lineRule="atLeast" w:line="312" w:before="120" w:after="100"/>
        <w:ind w:left="60" w:hanging="0"/>
        <w:jc w:val="both"/>
        <w:rPr>
          <w:rFonts w:ascii="Times New Roman" w:hAnsi="Times New Roman" w:eastAsia="Times New Roman" w:cs="Times New Roman"/>
          <w:color w:val="auto"/>
        </w:rPr>
      </w:pPr>
      <w:r>
        <w:rPr>
          <w:color w:val="auto"/>
        </w:rPr>
      </w:r>
      <w:r/>
    </w:p>
    <w:p>
      <w:pPr>
        <w:pStyle w:val="TextBody"/>
        <w:spacing w:lineRule="auto" w:line="360" w:before="100" w:after="150"/>
        <w:jc w:val="both"/>
      </w:pPr>
      <w:bookmarkStart w:id="4" w:name="_Hlk509860607"/>
      <w:bookmarkEnd w:id="4"/>
      <w:r>
        <w:rPr>
          <w:rFonts w:cs="Times New Roman"/>
          <w:b/>
          <w:bCs/>
          <w:color w:val="auto"/>
        </w:rPr>
        <w:t>4. Az adatkezelés korlátozásához való jog</w:t>
      </w:r>
      <w:r/>
    </w:p>
    <w:p>
      <w:pPr>
        <w:pStyle w:val="NoSpacing"/>
        <w:rPr>
          <w:szCs w:val="21"/>
          <w:rFonts w:ascii="Times New Roman" w:hAnsi="Times New Roman" w:eastAsia="Times New Roman" w:cs="Mangal"/>
          <w:color w:val="auto"/>
        </w:rPr>
      </w:pPr>
      <w:bookmarkStart w:id="5" w:name="_Hlk509860607"/>
      <w:bookmarkEnd w:id="5"/>
      <w:r>
        <w:rPr>
          <w:color w:val="auto"/>
        </w:rPr>
        <w:t>(1) Az érintett jogosult arra, hogy kérésére az adatkezelő korlátozza az adatkezelést, ha az alábbiak valamelyike teljesül:</w:t>
      </w:r>
      <w:r/>
    </w:p>
    <w:p>
      <w:pPr>
        <w:pStyle w:val="NoSpacing"/>
        <w:numPr>
          <w:ilvl w:val="0"/>
          <w:numId w:val="19"/>
        </w:numPr>
        <w:spacing w:before="120" w:after="100"/>
        <w:jc w:val="both"/>
        <w:rPr>
          <w:szCs w:val="21"/>
          <w:rFonts w:ascii="Times New Roman" w:hAnsi="Times New Roman" w:eastAsia="Times New Roman" w:cs="Mangal"/>
          <w:color w:val="auto"/>
        </w:rPr>
      </w:pPr>
      <w:r>
        <w:rPr>
          <w:color w:val="auto"/>
        </w:rPr>
        <w:t>az érintett vitatja a személyes adatok pontosságát, ez esetben a korlátozás arra az időtartamra vonatkozik, amely lehetővé teszi, hogy az adatkezelő ellenőrizze a személyes adatok pontosságát;</w:t>
      </w:r>
      <w:r/>
    </w:p>
    <w:p>
      <w:pPr>
        <w:pStyle w:val="NoSpacing"/>
        <w:numPr>
          <w:ilvl w:val="0"/>
          <w:numId w:val="19"/>
        </w:numPr>
        <w:spacing w:before="120" w:after="100"/>
        <w:jc w:val="both"/>
        <w:rPr>
          <w:szCs w:val="21"/>
          <w:rFonts w:ascii="Times New Roman" w:hAnsi="Times New Roman" w:eastAsia="Times New Roman" w:cs="Mangal"/>
          <w:color w:val="auto"/>
        </w:rPr>
      </w:pPr>
      <w:r>
        <w:rPr>
          <w:color w:val="auto"/>
        </w:rPr>
        <w:t>az adatkezelés jogellenes, és az érintett ellenzi az adatok törlését, és ehelyett kéri azok felhasználásának korlátozását;</w:t>
      </w:r>
      <w:r/>
    </w:p>
    <w:p>
      <w:pPr>
        <w:pStyle w:val="NoSpacing"/>
        <w:numPr>
          <w:ilvl w:val="0"/>
          <w:numId w:val="19"/>
        </w:numPr>
        <w:spacing w:before="120" w:after="100"/>
        <w:jc w:val="both"/>
        <w:rPr>
          <w:szCs w:val="21"/>
          <w:rFonts w:ascii="Times New Roman" w:hAnsi="Times New Roman" w:eastAsia="Times New Roman" w:cs="Mangal"/>
          <w:color w:val="auto"/>
        </w:rPr>
      </w:pPr>
      <w:r>
        <w:rPr>
          <w:color w:val="auto"/>
        </w:rPr>
        <w:t>az adatkezelőnek már nincs szüksége a személyes adatokra adatkezelés céljából, de az érintett igényli azokat jogi igények előterjesztéséhez, érvényesítéséhez vagy védelméhez; vagy</w:t>
      </w:r>
      <w:r/>
    </w:p>
    <w:p>
      <w:pPr>
        <w:pStyle w:val="NoSpacing"/>
        <w:numPr>
          <w:ilvl w:val="0"/>
          <w:numId w:val="19"/>
        </w:numPr>
        <w:spacing w:before="120" w:after="100"/>
        <w:jc w:val="both"/>
        <w:rPr>
          <w:szCs w:val="21"/>
          <w:rFonts w:ascii="Times New Roman" w:hAnsi="Times New Roman" w:eastAsia="Times New Roman" w:cs="Mangal"/>
          <w:color w:val="auto"/>
        </w:rPr>
      </w:pPr>
      <w:r>
        <w:rPr>
          <w:color w:val="auto"/>
        </w:rPr>
        <w:t>az érintett a Rendelet 21. cikk (1) bekezdése szerint tiltakozott az adatkezelés ellen; ez esetben a korlátozás arra az időtartamra vonatkozik, amíg megállapításra nem kerül, hogy az adatkezelő jogos indokai elsőbbséget élveznek-e az érintett jogos indokaival szemben.</w:t>
      </w:r>
      <w:r/>
    </w:p>
    <w:p>
      <w:pPr>
        <w:pStyle w:val="NoSpacing"/>
        <w:ind w:left="720" w:hanging="0"/>
        <w:jc w:val="both"/>
        <w:rPr>
          <w:szCs w:val="21"/>
          <w:rFonts w:ascii="Times New Roman" w:hAnsi="Times New Roman" w:eastAsia="Times New Roman" w:cs="Mangal"/>
          <w:color w:val="auto"/>
        </w:rPr>
      </w:pPr>
      <w:r>
        <w:rPr>
          <w:color w:val="auto"/>
        </w:rPr>
      </w:r>
      <w:r/>
    </w:p>
    <w:p>
      <w:pPr>
        <w:pStyle w:val="NoSpacing"/>
        <w:jc w:val="both"/>
        <w:rPr>
          <w:szCs w:val="21"/>
          <w:rFonts w:ascii="Times New Roman" w:hAnsi="Times New Roman" w:eastAsia="Times New Roman" w:cs="Mangal"/>
          <w:color w:val="auto"/>
        </w:rPr>
      </w:pPr>
      <w:r>
        <w:rPr>
          <w:color w:val="auto"/>
        </w:rPr>
        <w:t>(2)  Ha az adatkezelés az (1) bekezdés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r/>
    </w:p>
    <w:p>
      <w:pPr>
        <w:pStyle w:val="NoSpacing"/>
        <w:jc w:val="both"/>
        <w:rPr>
          <w:szCs w:val="21"/>
          <w:rFonts w:ascii="Times New Roman" w:hAnsi="Times New Roman" w:eastAsia="Times New Roman" w:cs="Mangal"/>
          <w:color w:val="auto"/>
        </w:rPr>
      </w:pPr>
      <w:r>
        <w:rPr>
          <w:color w:val="auto"/>
        </w:rPr>
      </w:r>
      <w:r/>
    </w:p>
    <w:p>
      <w:pPr>
        <w:pStyle w:val="NoSpacing"/>
        <w:jc w:val="both"/>
        <w:rPr>
          <w:szCs w:val="21"/>
          <w:rFonts w:ascii="Times New Roman" w:hAnsi="Times New Roman" w:eastAsia="Times New Roman" w:cs="Mangal"/>
          <w:color w:val="auto"/>
        </w:rPr>
      </w:pPr>
      <w:r>
        <w:rPr>
          <w:color w:val="auto"/>
        </w:rPr>
        <w:t>(3) Az adatkezelő az érintettet, akinek a kérésére az (1) bekezdés alapján korlátozták az adatkezelést, az adatkezelés korlátozásának feloldásáról előzetesen tájékoztatja.</w:t>
      </w:r>
      <w:r/>
    </w:p>
    <w:p>
      <w:pPr>
        <w:pStyle w:val="NoSpacing"/>
        <w:jc w:val="both"/>
        <w:rPr>
          <w:szCs w:val="21"/>
          <w:rFonts w:ascii="Times New Roman" w:hAnsi="Times New Roman" w:eastAsia="Times New Roman" w:cs="Mangal"/>
          <w:color w:val="auto"/>
        </w:rPr>
      </w:pPr>
      <w:r>
        <w:rPr>
          <w:color w:val="auto"/>
        </w:rPr>
      </w:r>
      <w:r/>
    </w:p>
    <w:p>
      <w:pPr>
        <w:pStyle w:val="NoSpacing"/>
      </w:pPr>
      <w:bookmarkStart w:id="6" w:name="_Hlk509860810"/>
      <w:bookmarkEnd w:id="6"/>
      <w:r>
        <w:rPr>
          <w:b/>
          <w:color w:val="auto"/>
        </w:rPr>
        <w:t>5. A személyes adatok helyesbítéséhez, vagy törléséhez, illetve az adatkezelés korlátozásához kapcsolódó értesítési kötelezettség</w:t>
      </w:r>
      <w:r/>
    </w:p>
    <w:p>
      <w:pPr>
        <w:pStyle w:val="NoSpacing"/>
        <w:rPr>
          <w:szCs w:val="21"/>
          <w:rFonts w:ascii="Times New Roman" w:hAnsi="Times New Roman" w:eastAsia="Times New Roman" w:cs="Mangal"/>
          <w:color w:val="auto"/>
        </w:rPr>
      </w:pPr>
      <w:bookmarkStart w:id="7" w:name="_Hlk509860810"/>
      <w:bookmarkStart w:id="8" w:name="_Hlk509860810"/>
      <w:bookmarkEnd w:id="8"/>
      <w:r>
        <w:rPr>
          <w:color w:val="auto"/>
        </w:rPr>
      </w:r>
      <w:r/>
    </w:p>
    <w:p>
      <w:pPr>
        <w:pStyle w:val="NoSpacing"/>
        <w:rPr>
          <w:szCs w:val="21"/>
          <w:rFonts w:ascii="Times New Roman" w:hAnsi="Times New Roman" w:eastAsia="Times New Roman" w:cs="Mangal"/>
          <w:color w:val="auto"/>
        </w:rPr>
      </w:pPr>
      <w:r>
        <w:rPr>
          <w:color w:val="auto"/>
        </w:rPr>
        <w:t xml:space="preserve">(1) Az adatkezelő minden olyan címzettet tájékoztat a helyesbítésről, törlésről vagy adatkezelés-korlátozásról, akivel, illetve amellyel a személyes adatot közölték, kivéve, ha ez lehetetlennek bizonyul, vagy aránytalanul nagy erőfeszítést igényel. </w:t>
      </w:r>
      <w:r/>
    </w:p>
    <w:p>
      <w:pPr>
        <w:pStyle w:val="NoSpacing"/>
        <w:rPr>
          <w:szCs w:val="21"/>
          <w:rFonts w:ascii="Times New Roman" w:hAnsi="Times New Roman" w:eastAsia="Times New Roman" w:cs="Mangal"/>
          <w:color w:val="auto"/>
        </w:rPr>
      </w:pPr>
      <w:r>
        <w:rPr>
          <w:color w:val="auto"/>
        </w:rPr>
      </w:r>
      <w:r/>
    </w:p>
    <w:p>
      <w:pPr>
        <w:pStyle w:val="NoSpacing"/>
        <w:rPr>
          <w:szCs w:val="21"/>
          <w:rFonts w:ascii="Times New Roman" w:hAnsi="Times New Roman" w:eastAsia="Times New Roman" w:cs="Mangal"/>
          <w:color w:val="auto"/>
        </w:rPr>
      </w:pPr>
      <w:r>
        <w:rPr>
          <w:color w:val="auto"/>
        </w:rPr>
        <w:t>(2) Az érintettet kérésére az adatkezelő tájékoztatja e címzettekről.</w:t>
      </w:r>
      <w:r/>
    </w:p>
    <w:p>
      <w:pPr>
        <w:pStyle w:val="NoSpacing"/>
        <w:rPr>
          <w:szCs w:val="21"/>
          <w:rFonts w:ascii="Times New Roman" w:hAnsi="Times New Roman" w:eastAsia="Times New Roman" w:cs="Mangal"/>
          <w:color w:val="auto"/>
        </w:rPr>
      </w:pPr>
      <w:r>
        <w:rPr>
          <w:color w:val="auto"/>
        </w:rPr>
      </w:r>
      <w:r/>
    </w:p>
    <w:p>
      <w:pPr>
        <w:pStyle w:val="TextBody"/>
        <w:spacing w:lineRule="auto" w:line="360" w:before="120" w:after="150"/>
        <w:jc w:val="both"/>
      </w:pPr>
      <w:r>
        <w:rPr>
          <w:rFonts w:cs="Times New Roman"/>
          <w:b/>
          <w:bCs/>
          <w:color w:val="auto"/>
        </w:rPr>
        <w:t>6. Az adathordozhatósághoz való jog</w:t>
      </w:r>
      <w:r/>
    </w:p>
    <w:p>
      <w:pPr>
        <w:pStyle w:val="NoSpacing"/>
        <w:jc w:val="both"/>
        <w:rPr>
          <w:szCs w:val="21"/>
          <w:rFonts w:ascii="Times New Roman" w:hAnsi="Times New Roman" w:eastAsia="Times New Roman" w:cs="Mangal"/>
          <w:color w:val="auto"/>
        </w:rPr>
      </w:pPr>
      <w:r>
        <w:rPr>
          <w:color w:val="auto"/>
        </w:rPr>
        <w:t>(1)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r/>
    </w:p>
    <w:p>
      <w:pPr>
        <w:pStyle w:val="NoSpacing"/>
        <w:numPr>
          <w:ilvl w:val="1"/>
          <w:numId w:val="20"/>
        </w:numPr>
        <w:spacing w:before="120" w:after="100"/>
        <w:jc w:val="both"/>
        <w:rPr>
          <w:szCs w:val="21"/>
          <w:rFonts w:ascii="Times New Roman" w:hAnsi="Times New Roman" w:eastAsia="Times New Roman" w:cs="Mangal"/>
          <w:color w:val="auto"/>
        </w:rPr>
      </w:pPr>
      <w:r>
        <w:rPr>
          <w:color w:val="auto"/>
        </w:rPr>
        <w:t>az adatkezelés a rendelet 6. cikk (1) bekezdésének a) pontja (érintett hozzájárulása a személyes adatok kezeléséhez) vagy a rendelet 9. cikk (2) bekezdésének a) pontja (érintett kifejezett hozzájárulása az adatkezeléshez) szerinti hozzájáruláson, vagy a 6. cikk (1) bekezdésének b) pontja szerinti szerződésen alapul; és</w:t>
      </w:r>
      <w:r/>
    </w:p>
    <w:p>
      <w:pPr>
        <w:pStyle w:val="NoSpacing"/>
        <w:numPr>
          <w:ilvl w:val="1"/>
          <w:numId w:val="20"/>
        </w:numPr>
        <w:spacing w:before="120" w:after="100"/>
        <w:jc w:val="both"/>
        <w:rPr>
          <w:szCs w:val="21"/>
          <w:rFonts w:ascii="Times New Roman" w:hAnsi="Times New Roman" w:eastAsia="Times New Roman" w:cs="Mangal"/>
          <w:color w:val="auto"/>
        </w:rPr>
      </w:pPr>
      <w:r>
        <w:rPr>
          <w:color w:val="auto"/>
        </w:rPr>
        <w:t>az adatkezelés automatizált módon történik.</w:t>
      </w:r>
      <w:r/>
    </w:p>
    <w:p>
      <w:pPr>
        <w:pStyle w:val="NoSpacing"/>
        <w:spacing w:before="120" w:after="100"/>
        <w:ind w:left="1440" w:hanging="0"/>
        <w:jc w:val="both"/>
        <w:rPr>
          <w:szCs w:val="21"/>
          <w:rFonts w:ascii="Times New Roman" w:hAnsi="Times New Roman" w:eastAsia="Times New Roman" w:cs="Mangal"/>
          <w:color w:val="auto"/>
        </w:rPr>
      </w:pPr>
      <w:r>
        <w:rPr>
          <w:color w:val="auto"/>
        </w:rPr>
      </w:r>
      <w:r/>
    </w:p>
    <w:p>
      <w:pPr>
        <w:pStyle w:val="NoSpacing"/>
        <w:jc w:val="both"/>
        <w:rPr>
          <w:szCs w:val="21"/>
          <w:rFonts w:ascii="Times New Roman" w:hAnsi="Times New Roman" w:eastAsia="Times New Roman" w:cs="Mangal"/>
          <w:color w:val="auto"/>
        </w:rPr>
      </w:pPr>
      <w:r>
        <w:rPr>
          <w:color w:val="auto"/>
        </w:rPr>
        <w:t>(2)   Az adatok hordozhatóságához való jog (1) bekezdés szerinti gyakorlása során az érintett jogosult arra, hogy – ha ez technikailag megvalósítható – kérje a személyes adatok adatkezelők közötti közvetlen továbbítását.</w:t>
      </w:r>
      <w:r/>
    </w:p>
    <w:p>
      <w:pPr>
        <w:pStyle w:val="NoSpacing"/>
        <w:jc w:val="both"/>
        <w:rPr>
          <w:szCs w:val="21"/>
          <w:rFonts w:ascii="Times New Roman" w:hAnsi="Times New Roman" w:eastAsia="Times New Roman" w:cs="Mangal"/>
          <w:color w:val="auto"/>
        </w:rPr>
      </w:pPr>
      <w:r>
        <w:rPr>
          <w:color w:val="auto"/>
        </w:rPr>
        <w:t>(3)   Az e cikk (1) bekezdésében említett jog gyakorlása nem sértheti a Rendelet 17. cikkét. Az említett jog nem alkalmazandó abban az esetben, ha az adatkezelés közérdekű vagy az adatkezelőre ruházott közhatalmi jogosítványai gyakorlásának keretében végzett feladat végrehajtásához szükséges.</w:t>
      </w:r>
      <w:r/>
    </w:p>
    <w:p>
      <w:pPr>
        <w:pStyle w:val="NoSpacing"/>
        <w:jc w:val="both"/>
        <w:rPr>
          <w:szCs w:val="21"/>
          <w:rFonts w:ascii="Times New Roman" w:hAnsi="Times New Roman" w:eastAsia="Times New Roman" w:cs="Mangal"/>
          <w:color w:val="auto"/>
        </w:rPr>
      </w:pPr>
      <w:r>
        <w:rPr>
          <w:color w:val="auto"/>
        </w:rPr>
        <w:t>(4)   Az (1) bekezdésben említett jog nem érintheti hátrányosan mások jogait és szabadságait.</w:t>
      </w:r>
      <w:r/>
    </w:p>
    <w:p>
      <w:pPr>
        <w:pStyle w:val="NoSpacing"/>
        <w:jc w:val="both"/>
        <w:rPr>
          <w:szCs w:val="21"/>
          <w:rFonts w:ascii="Times New Roman" w:hAnsi="Times New Roman" w:eastAsia="Times New Roman" w:cs="Mangal"/>
          <w:color w:val="auto"/>
        </w:rPr>
      </w:pPr>
      <w:r>
        <w:rPr>
          <w:color w:val="auto"/>
        </w:rPr>
      </w:r>
      <w:r/>
    </w:p>
    <w:p>
      <w:pPr>
        <w:pStyle w:val="TextBody"/>
        <w:spacing w:lineRule="auto" w:line="360" w:before="100" w:after="150"/>
        <w:jc w:val="both"/>
      </w:pPr>
      <w:r>
        <w:rPr>
          <w:rFonts w:cs="Times New Roman"/>
          <w:b/>
          <w:bCs/>
          <w:color w:val="auto"/>
        </w:rPr>
        <w:t>7. A tiltakozáshoz való jog</w:t>
      </w:r>
      <w:r/>
    </w:p>
    <w:p>
      <w:pPr>
        <w:pStyle w:val="NoSpacing"/>
        <w:spacing w:before="120" w:after="100"/>
        <w:jc w:val="both"/>
        <w:rPr>
          <w:szCs w:val="21"/>
          <w:rFonts w:ascii="Times New Roman" w:hAnsi="Times New Roman" w:eastAsia="Times New Roman" w:cs="Mangal"/>
          <w:color w:val="auto"/>
        </w:rPr>
      </w:pPr>
      <w:r>
        <w:rPr>
          <w:color w:val="auto"/>
        </w:rPr>
        <w:t>(1) Az érintett jogosult arra, hogy a saját helyzetével kapcsolatos okokból bármikor tiltakozzon személyes adatainak a közérdekű vagy közhatalmi jogosítvány gyakorlásának keretében megvalósuló adatkezelése, illetve az adatkezelő, vagy harmadik fél jogos érdekeinek érvényesítéséhez szükséges adatkezelés ellen (a rendelet 6. cikk (1) bekezdésének e) vagy f) pontján alapuló adatkezelés)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p>
    <w:p>
      <w:pPr>
        <w:pStyle w:val="NoSpacing"/>
        <w:spacing w:before="120" w:after="100"/>
        <w:jc w:val="both"/>
        <w:rPr>
          <w:szCs w:val="21"/>
          <w:rFonts w:ascii="Times New Roman" w:hAnsi="Times New Roman" w:eastAsia="Times New Roman" w:cs="Mangal"/>
          <w:color w:val="auto"/>
        </w:rPr>
      </w:pPr>
      <w:r>
        <w:rPr>
          <w:color w:val="auto"/>
        </w:rPr>
        <w:t>(2)   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w:t>
      </w:r>
      <w:r/>
    </w:p>
    <w:p>
      <w:pPr>
        <w:pStyle w:val="NoSpacing"/>
        <w:spacing w:before="120" w:after="100"/>
        <w:jc w:val="both"/>
        <w:rPr>
          <w:szCs w:val="21"/>
          <w:rFonts w:ascii="Times New Roman" w:hAnsi="Times New Roman" w:eastAsia="Times New Roman" w:cs="Mangal"/>
          <w:color w:val="auto"/>
        </w:rPr>
      </w:pPr>
      <w:r>
        <w:rPr>
          <w:color w:val="auto"/>
        </w:rPr>
        <w:t>(3)   Ha az érintett tiltakozik a személyes adatok közvetlen üzletszerzés érdekében történő kezelése ellen, akkor a személyes adatok a továbbiakban e célból nem kezelhetők.</w:t>
      </w:r>
      <w:r/>
    </w:p>
    <w:p>
      <w:pPr>
        <w:pStyle w:val="NoSpacing"/>
        <w:spacing w:before="120" w:after="100"/>
        <w:jc w:val="both"/>
        <w:rPr>
          <w:szCs w:val="21"/>
          <w:rFonts w:ascii="Times New Roman" w:hAnsi="Times New Roman" w:eastAsia="Times New Roman" w:cs="Mangal"/>
          <w:color w:val="auto"/>
        </w:rPr>
      </w:pPr>
      <w:r>
        <w:rPr>
          <w:color w:val="auto"/>
        </w:rPr>
        <w:t>(4)   Az (1) és (2) bekezdésben említett jogra legkésőbb az érintettel való első kapcsolatfelvétel során kifejezetten fel kell hívni annak figyelmét, és az erre vonatkozó tájékoztatást egyértelműen és minden más információtól elkülönítve kell megjeleníteni.</w:t>
      </w:r>
      <w:r/>
    </w:p>
    <w:p>
      <w:pPr>
        <w:pStyle w:val="NoSpacing"/>
        <w:spacing w:before="120" w:after="100"/>
        <w:jc w:val="both"/>
        <w:rPr>
          <w:szCs w:val="21"/>
          <w:rFonts w:ascii="Times New Roman" w:hAnsi="Times New Roman" w:eastAsia="Times New Roman" w:cs="Mangal"/>
          <w:color w:val="auto"/>
        </w:rPr>
      </w:pPr>
      <w:r>
        <w:rPr>
          <w:color w:val="auto"/>
        </w:rPr>
        <w:t>(5)   Az információs társadalommal összefüggő szolgáltatások igénybevételéhez kapcsolódóan és a 2002/58/EK irányelvtől eltérve az érintett a tiltakozáshoz való jogot műszaki előírásokon alapuló automatizált eszközökkel is gyakorolhatja.</w:t>
      </w:r>
      <w:r/>
    </w:p>
    <w:p>
      <w:pPr>
        <w:pStyle w:val="NoSpacing"/>
        <w:spacing w:before="120" w:after="100"/>
        <w:jc w:val="both"/>
        <w:rPr>
          <w:szCs w:val="21"/>
          <w:rFonts w:ascii="Times New Roman" w:hAnsi="Times New Roman" w:eastAsia="Times New Roman" w:cs="Mangal"/>
          <w:color w:val="auto"/>
        </w:rPr>
      </w:pPr>
      <w:r>
        <w:rPr>
          <w:color w:val="auto"/>
        </w:rPr>
        <w:t>(6)   Ha a személyes adatok kezelésére a rendelet 89. cikk (1) bekezdésének megfelelően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r/>
    </w:p>
    <w:p>
      <w:pPr>
        <w:pStyle w:val="NoSpacing"/>
        <w:spacing w:before="120" w:after="100"/>
        <w:jc w:val="both"/>
        <w:rPr>
          <w:szCs w:val="21"/>
          <w:rFonts w:ascii="Times New Roman" w:hAnsi="Times New Roman" w:eastAsia="Times New Roman" w:cs="Mangal"/>
          <w:color w:val="auto"/>
        </w:rPr>
      </w:pPr>
      <w:r>
        <w:rPr>
          <w:color w:val="auto"/>
        </w:rPr>
      </w:r>
      <w:r/>
    </w:p>
    <w:p>
      <w:pPr>
        <w:pStyle w:val="TextBody"/>
        <w:spacing w:lineRule="auto" w:line="360" w:before="100" w:after="150"/>
        <w:jc w:val="both"/>
      </w:pPr>
      <w:r>
        <w:rPr>
          <w:rFonts w:cs="Times New Roman"/>
          <w:b/>
          <w:bCs/>
          <w:color w:val="auto"/>
        </w:rPr>
        <w:t>8. Az automatizált döntéshozatal alóli mentesség joga</w:t>
      </w:r>
      <w:r/>
    </w:p>
    <w:p>
      <w:pPr>
        <w:pStyle w:val="NoSpacing"/>
        <w:jc w:val="both"/>
        <w:rPr>
          <w:szCs w:val="21"/>
          <w:rFonts w:ascii="Times New Roman" w:hAnsi="Times New Roman" w:eastAsia="Times New Roman" w:cs="Mangal"/>
          <w:color w:val="auto"/>
        </w:rPr>
      </w:pPr>
      <w:r>
        <w:rPr>
          <w:color w:val="auto"/>
        </w:rPr>
        <w:t>(1)  Az érintett jogosult arra, hogy ne terjedjen ki rá az olyan, kizárólag automatizált adatkezelésen – ideértve a profilalkotást is – alapuló döntés hatálya, amely rá nézve joghatással járna vagy őt hasonlóképpen jelentős mértékben érintené.</w:t>
      </w:r>
      <w:r/>
    </w:p>
    <w:p>
      <w:pPr>
        <w:pStyle w:val="NoSpacing"/>
        <w:jc w:val="both"/>
        <w:rPr>
          <w:szCs w:val="21"/>
          <w:rFonts w:ascii="Times New Roman" w:hAnsi="Times New Roman" w:eastAsia="Times New Roman" w:cs="Mangal"/>
          <w:color w:val="auto"/>
        </w:rPr>
      </w:pPr>
      <w:r>
        <w:rPr>
          <w:color w:val="auto"/>
        </w:rPr>
        <w:t>2)   Az (1) bekezdés nem alkalmazandó abban az esetben, ha a döntés:</w:t>
      </w:r>
      <w:r/>
    </w:p>
    <w:p>
      <w:pPr>
        <w:pStyle w:val="NoSpacing"/>
        <w:numPr>
          <w:ilvl w:val="1"/>
          <w:numId w:val="21"/>
        </w:numPr>
        <w:spacing w:before="120" w:after="100"/>
        <w:jc w:val="both"/>
        <w:rPr>
          <w:szCs w:val="21"/>
          <w:rFonts w:ascii="Times New Roman" w:hAnsi="Times New Roman" w:eastAsia="Times New Roman" w:cs="Mangal"/>
          <w:color w:val="auto"/>
        </w:rPr>
      </w:pPr>
      <w:r>
        <w:rPr>
          <w:color w:val="auto"/>
        </w:rPr>
        <w:t>az érintett és az adatkezelő közötti szerződés megkötése vagy teljesítése érdekében szükséges;</w:t>
      </w:r>
      <w:r/>
    </w:p>
    <w:p>
      <w:pPr>
        <w:pStyle w:val="NoSpacing"/>
        <w:numPr>
          <w:ilvl w:val="1"/>
          <w:numId w:val="21"/>
        </w:numPr>
        <w:spacing w:before="120" w:after="100"/>
        <w:jc w:val="both"/>
        <w:rPr>
          <w:szCs w:val="21"/>
          <w:rFonts w:ascii="Times New Roman" w:hAnsi="Times New Roman" w:eastAsia="Times New Roman" w:cs="Mangal"/>
          <w:color w:val="auto"/>
        </w:rPr>
      </w:pPr>
      <w:r>
        <w:rPr>
          <w:color w:val="auto"/>
        </w:rPr>
        <w:t>meghozatalát az adatkezelőre alkalmazandó olyan uniós vagy tagállami jog teszi lehetővé, amely az érintett jogainak és szabadságainak, valamint jogos érdekeinek védelmét szolgáló megfelelő intézkedéseket is megállapít; vagy</w:t>
      </w:r>
      <w:r/>
    </w:p>
    <w:p>
      <w:pPr>
        <w:pStyle w:val="NoSpacing"/>
        <w:numPr>
          <w:ilvl w:val="1"/>
          <w:numId w:val="21"/>
        </w:numPr>
        <w:spacing w:before="120" w:after="100"/>
        <w:jc w:val="both"/>
        <w:rPr>
          <w:szCs w:val="21"/>
          <w:rFonts w:ascii="Times New Roman" w:hAnsi="Times New Roman" w:eastAsia="Times New Roman" w:cs="Mangal"/>
          <w:color w:val="auto"/>
        </w:rPr>
      </w:pPr>
      <w:r>
        <w:rPr>
          <w:color w:val="auto"/>
        </w:rPr>
        <w:t>az érintett kifejezett hozzájárulásán alapul.</w:t>
      </w:r>
      <w:r/>
    </w:p>
    <w:p>
      <w:pPr>
        <w:pStyle w:val="NoSpacing"/>
        <w:jc w:val="both"/>
        <w:rPr>
          <w:szCs w:val="21"/>
          <w:rFonts w:ascii="Times New Roman" w:hAnsi="Times New Roman" w:eastAsia="Times New Roman" w:cs="Mangal"/>
          <w:color w:val="auto"/>
        </w:rPr>
      </w:pPr>
      <w:r>
        <w:rPr>
          <w:color w:val="auto"/>
        </w:rPr>
        <w:t>(3)   A (2) bekezdés a) és c) pontjában említett esetekben az adatkezelő 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w:t>
      </w:r>
      <w:r/>
    </w:p>
    <w:p>
      <w:pPr>
        <w:pStyle w:val="NoSpacing"/>
        <w:jc w:val="both"/>
        <w:rPr>
          <w:szCs w:val="21"/>
          <w:rFonts w:ascii="Times New Roman" w:hAnsi="Times New Roman" w:eastAsia="Times New Roman" w:cs="Mangal"/>
          <w:color w:val="auto"/>
        </w:rPr>
      </w:pPr>
      <w:r>
        <w:rPr>
          <w:color w:val="auto"/>
        </w:rPr>
        <w:t>(4)   A (2) bekezdésben említett döntések nem alapulhatnak a személyes adatoknak a Rendelet 9. cikk (1) bekezdésében említett különleges kategóriáin, kivéve, ha a 9. cikk (2) bekezdésének a) vagy g) pontja alkalmazandó, és az érintett jogainak, szabadságainak és jogos érdekeinek védelme érdekében megfelelő intézkedések megtételére került sor.</w:t>
      </w:r>
      <w:r/>
    </w:p>
    <w:p>
      <w:pPr>
        <w:pStyle w:val="NoSpacing"/>
        <w:jc w:val="both"/>
        <w:rPr>
          <w:szCs w:val="21"/>
          <w:rFonts w:ascii="Times New Roman" w:hAnsi="Times New Roman" w:eastAsia="Times New Roman" w:cs="Mangal"/>
          <w:color w:val="auto"/>
        </w:rPr>
      </w:pPr>
      <w:r>
        <w:rPr>
          <w:color w:val="auto"/>
        </w:rPr>
      </w:r>
      <w:r/>
    </w:p>
    <w:p>
      <w:pPr>
        <w:pStyle w:val="TextBody"/>
        <w:spacing w:lineRule="auto" w:line="360" w:before="100" w:after="150"/>
        <w:jc w:val="both"/>
      </w:pPr>
      <w:r>
        <w:rPr>
          <w:rFonts w:cs="Times New Roman"/>
          <w:b/>
          <w:bCs/>
          <w:color w:val="auto"/>
        </w:rPr>
        <w:t>9. Az érintett panasztételhez és jogorvoslathoz való joga</w:t>
      </w:r>
      <w:r/>
    </w:p>
    <w:p>
      <w:pPr>
        <w:pStyle w:val="TextBody"/>
        <w:spacing w:lineRule="auto" w:line="360" w:before="100" w:after="150"/>
        <w:jc w:val="both"/>
      </w:pPr>
      <w:r>
        <w:rPr>
          <w:rFonts w:cs="Times New Roman"/>
          <w:b/>
          <w:color w:val="auto"/>
        </w:rPr>
        <w:t>9.1. A felügyeleti hatóságnál történő panasztételhez való jog.</w:t>
      </w:r>
      <w:r/>
    </w:p>
    <w:p>
      <w:pPr>
        <w:pStyle w:val="NoSpacing"/>
        <w:spacing w:before="120" w:after="100"/>
        <w:rPr>
          <w:szCs w:val="21"/>
          <w:rFonts w:ascii="Times New Roman" w:hAnsi="Times New Roman" w:eastAsia="Times New Roman" w:cs="Mangal"/>
          <w:color w:val="auto"/>
        </w:rPr>
      </w:pPr>
      <w:r>
        <w:rPr>
          <w:color w:val="auto"/>
        </w:rPr>
        <w:t>(1) Az érintett a Rendelet 77. cikke alapján jogosult arra, hogy panaszt tegyen a felügyeleti hatóságnál ha az érintett megítélése szerint a rá vonatkozó személyes adatok kezelése megsérti e rendeletet.</w:t>
      </w:r>
      <w:r/>
    </w:p>
    <w:p>
      <w:pPr>
        <w:pStyle w:val="NoSpacing"/>
        <w:spacing w:before="120" w:after="100"/>
        <w:rPr>
          <w:szCs w:val="21"/>
          <w:rFonts w:ascii="Times New Roman" w:hAnsi="Times New Roman" w:eastAsia="Times New Roman" w:cs="Mangal"/>
          <w:color w:val="auto"/>
        </w:rPr>
      </w:pPr>
      <w:r>
        <w:rPr>
          <w:color w:val="auto"/>
        </w:rPr>
        <w:t>(2) Panasztételhez való jogát az érintett az alábbi elérhetőségeken gyakorolhatja:</w:t>
      </w:r>
      <w:r/>
    </w:p>
    <w:p>
      <w:pPr>
        <w:pStyle w:val="NoSpacing"/>
        <w:spacing w:before="120" w:after="100"/>
        <w:rPr>
          <w:szCs w:val="21"/>
          <w:rFonts w:ascii="Times New Roman" w:hAnsi="Times New Roman" w:eastAsia="Times New Roman" w:cs="Mangal"/>
          <w:color w:val="auto"/>
        </w:rPr>
      </w:pPr>
      <w:r>
        <w:rPr>
          <w:color w:val="auto"/>
        </w:rPr>
        <w:t>Nemzeti Adatvédelmi és Információszabadság Hatóság  cím: 1125 Budapest, Szilágyi Erzsébet fasor 22/c  Telefon: +36 (1) 391-1400;  Fax: +36 (1) 391-1410  www: http://www.naih.hu  e-mail: ugyfelszolgalat@naih.hu</w:t>
      </w:r>
      <w:r/>
    </w:p>
    <w:p>
      <w:pPr>
        <w:pStyle w:val="NoSpacing"/>
        <w:spacing w:before="120" w:after="100"/>
        <w:rPr>
          <w:szCs w:val="21"/>
          <w:rFonts w:ascii="Times New Roman" w:hAnsi="Times New Roman" w:eastAsia="Times New Roman" w:cs="Mangal"/>
          <w:color w:val="auto"/>
        </w:rPr>
      </w:pPr>
      <w:r>
        <w:rPr>
          <w:color w:val="auto"/>
        </w:rPr>
        <w:t>(3) A felügyeleti hatóság, amelyhez a panaszt benyújtották, köteles tájékoztatni az ügyfelet a panasszal kapcsolatos eljárási fejleményekről és annak eredményéről, ideértve azt is, hogy a Rendelet 78. cikk alapján az ügyfél jogosult bírósági jogorvoslattal élni.</w:t>
      </w:r>
      <w:r/>
    </w:p>
    <w:p>
      <w:pPr>
        <w:pStyle w:val="NoSpacing"/>
        <w:spacing w:before="120" w:after="100"/>
      </w:pPr>
      <w:r>
        <w:rPr>
          <w:b/>
          <w:color w:val="auto"/>
        </w:rPr>
        <w:t>9.2. A felügyeleti hatósággal szembeni hatékony bírósági jogorvoslathoz való jog</w:t>
      </w:r>
      <w:r/>
    </w:p>
    <w:p>
      <w:pPr>
        <w:pStyle w:val="NoSpacing"/>
        <w:spacing w:before="120" w:after="100"/>
        <w:rPr>
          <w:szCs w:val="21"/>
          <w:rFonts w:ascii="Times New Roman" w:hAnsi="Times New Roman" w:eastAsia="Times New Roman" w:cs="Mangal"/>
          <w:color w:val="auto"/>
        </w:rPr>
      </w:pPr>
      <w:r>
        <w:rPr>
          <w:color w:val="auto"/>
        </w:rPr>
        <w:t>(1)   Az egyéb közigazgatási vagy nem bírósági útra tartozó jogorvoslatok sérelme nélkül, minden természetes és jogi személy jogosult a hatékony bírósági jogorvoslatra a felügyeleti hatóság rá vonatkozó, jogilag kötelező erejű döntésével szemben.</w:t>
      </w:r>
      <w:r/>
    </w:p>
    <w:p>
      <w:pPr>
        <w:pStyle w:val="NoSpacing"/>
        <w:spacing w:before="120" w:after="100"/>
        <w:rPr>
          <w:szCs w:val="21"/>
          <w:rFonts w:ascii="Times New Roman" w:hAnsi="Times New Roman" w:eastAsia="Times New Roman" w:cs="Mangal"/>
          <w:color w:val="auto"/>
        </w:rPr>
      </w:pPr>
      <w:r>
        <w:rPr>
          <w:color w:val="auto"/>
        </w:rPr>
        <w:t>(2)   Az egyéb közigazgatási vagy nem bírósági útra tartozó jogorvoslatok sérelme nélkül, minden érintett jogosult a hatékony bírósági jogorvoslatra, ha az illetékes felügyeleti hatóság nem foglalkozik a panasszal, vagy három hónapon belül nem tájékoztatja az érintettet a Rendelet 77. cikke alapján benyújtott panasszal kapcsolatos eljárási fejleményekről vagy annak eredményéről.</w:t>
      </w:r>
      <w:r/>
    </w:p>
    <w:p>
      <w:pPr>
        <w:pStyle w:val="NoSpacing"/>
        <w:spacing w:before="120" w:after="100"/>
        <w:rPr>
          <w:szCs w:val="21"/>
          <w:rFonts w:ascii="Times New Roman" w:hAnsi="Times New Roman" w:eastAsia="Times New Roman" w:cs="Mangal"/>
          <w:color w:val="auto"/>
        </w:rPr>
      </w:pPr>
      <w:r>
        <w:rPr>
          <w:color w:val="auto"/>
        </w:rPr>
        <w:t>(3)   A felügyeleti hatósággal szembeni eljárást a felügyeleti hatóság székhelye szerinti tagállam bírósága előtt kell megindítani.</w:t>
      </w:r>
      <w:r/>
    </w:p>
    <w:p>
      <w:pPr>
        <w:pStyle w:val="NoSpacing"/>
        <w:spacing w:before="120" w:after="100"/>
        <w:rPr>
          <w:szCs w:val="21"/>
          <w:rFonts w:ascii="Times New Roman" w:hAnsi="Times New Roman" w:eastAsia="Times New Roman" w:cs="Mangal"/>
          <w:color w:val="auto"/>
        </w:rPr>
      </w:pPr>
      <w:r>
        <w:rPr>
          <w:color w:val="auto"/>
        </w:rPr>
        <w:t>(4)   Ha a felügyeleti hatóság olyan döntése ellen indítanak eljárást, amellyel kapcsolatban az egységességi mechanizmus keretében a Testület előzőleg véleményt bocsátott ki vagy döntést hozott, a felügyeleti hatóság köteles ezt a véleményt vagy döntést a bíróságnak megküldeni.</w:t>
      </w:r>
      <w:r/>
    </w:p>
    <w:p>
      <w:pPr>
        <w:pStyle w:val="NoSpacing"/>
        <w:spacing w:before="120" w:after="100"/>
        <w:rPr>
          <w:szCs w:val="21"/>
          <w:rFonts w:ascii="Times New Roman" w:hAnsi="Times New Roman" w:eastAsia="Times New Roman" w:cs="Mangal"/>
          <w:color w:val="auto"/>
        </w:rPr>
      </w:pPr>
      <w:r>
        <w:rPr>
          <w:color w:val="auto"/>
        </w:rPr>
      </w:r>
      <w:r/>
    </w:p>
    <w:p>
      <w:pPr>
        <w:pStyle w:val="TextBody"/>
        <w:spacing w:lineRule="auto" w:line="360" w:before="100" w:after="150"/>
        <w:jc w:val="both"/>
      </w:pPr>
      <w:r>
        <w:rPr>
          <w:rFonts w:cs="Times New Roman"/>
          <w:b/>
          <w:color w:val="auto"/>
        </w:rPr>
        <w:t>9.3. Az adatkezelővel vagy az adatfeldolgozóval szembeni hatékony bírósági jogorvoslathoz való jog</w:t>
      </w:r>
      <w:r/>
    </w:p>
    <w:p>
      <w:pPr>
        <w:pStyle w:val="NoSpacing"/>
        <w:spacing w:before="120" w:after="100"/>
        <w:jc w:val="both"/>
        <w:rPr>
          <w:szCs w:val="21"/>
          <w:rFonts w:ascii="Times New Roman" w:hAnsi="Times New Roman" w:eastAsia="Times New Roman" w:cs="Mangal"/>
          <w:color w:val="auto"/>
        </w:rPr>
      </w:pPr>
      <w:r>
        <w:rPr>
          <w:color w:val="auto"/>
        </w:rPr>
        <w:t>(1)   A rendelkezésre álló közigazgatási vagy nem bírósági útra tartozó jogorvoslatok – köztük a felügyeleti hatóságnál történő panasztételhez való, 77. cikk szerinti jog – sérelme nélkül, minden érintett hatékony bírósági jogorvoslatra jogosult, ha megítélése szerint a személyes adatainak e rendeletnek nem megfelelő kezelése következtében megsértették az e rendelet szerinti jogait.</w:t>
      </w:r>
      <w:r/>
    </w:p>
    <w:p>
      <w:pPr>
        <w:pStyle w:val="NoSpacing"/>
        <w:spacing w:before="120" w:after="100"/>
        <w:jc w:val="both"/>
        <w:rPr>
          <w:szCs w:val="21"/>
          <w:rFonts w:ascii="Times New Roman" w:hAnsi="Times New Roman" w:eastAsia="Times New Roman" w:cs="Mangal"/>
          <w:color w:val="auto"/>
        </w:rPr>
      </w:pPr>
      <w:r>
        <w:rPr>
          <w:color w:val="auto"/>
        </w:rPr>
        <w:t>(2)   Az adatkezelővel vagy az adatfeldolgozóval szembeni eljárást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r/>
    </w:p>
    <w:p>
      <w:pPr>
        <w:pStyle w:val="NoSpacing"/>
        <w:spacing w:before="120" w:after="100"/>
        <w:jc w:val="both"/>
        <w:rPr>
          <w:szCs w:val="21"/>
          <w:rFonts w:ascii="Times New Roman" w:hAnsi="Times New Roman" w:eastAsia="Times New Roman" w:cs="Mangal"/>
          <w:color w:val="auto"/>
        </w:rPr>
      </w:pPr>
      <w:r>
        <w:rPr>
          <w:color w:val="auto"/>
        </w:rPr>
      </w:r>
      <w:r/>
    </w:p>
    <w:p>
      <w:pPr>
        <w:pStyle w:val="TextBody"/>
        <w:spacing w:lineRule="auto" w:line="360" w:before="100" w:after="150"/>
        <w:jc w:val="both"/>
      </w:pPr>
      <w:r>
        <w:rPr>
          <w:rFonts w:cs="Times New Roman"/>
          <w:b/>
          <w:color w:val="auto"/>
        </w:rPr>
        <w:t>10. Korlátozások</w:t>
      </w:r>
      <w:r/>
    </w:p>
    <w:p>
      <w:pPr>
        <w:pStyle w:val="NoSpacing"/>
        <w:spacing w:before="120" w:after="100"/>
        <w:jc w:val="both"/>
        <w:rPr>
          <w:szCs w:val="21"/>
          <w:rFonts w:ascii="Times New Roman" w:hAnsi="Times New Roman" w:eastAsia="Times New Roman" w:cs="Mangal"/>
          <w:color w:val="auto"/>
        </w:rPr>
      </w:pPr>
      <w:r>
        <w:rPr>
          <w:color w:val="auto"/>
        </w:rPr>
        <w:t>(1)   Az adatkezelőre vagy adatfeldolgozóra alkalmazandó uniós vagy tagállami jog jogalkotási intézkedésekkel korlátozhatja a 12–22. cikkben és a 34. cikkben foglalt, valamint a 12–22. cikkben meghatározott jogokkal és kötelezettségekkel összhangban lévő rendelkezései tekintetében az 5. cikkben foglalt jogok és kötelezettségek hatályát, ha a korlátozás tiszteletben tartja az alapvető jogok és szabadságok lényeges tartalmát, valamint az alábbiak védelméhez szükséges és arányos intézkedés egy demokratikus társadalomban:</w:t>
      </w:r>
      <w:r/>
    </w:p>
    <w:p>
      <w:pPr>
        <w:pStyle w:val="NoSpacing"/>
        <w:numPr>
          <w:ilvl w:val="1"/>
          <w:numId w:val="22"/>
        </w:numPr>
        <w:spacing w:before="120" w:after="100"/>
        <w:jc w:val="both"/>
        <w:rPr>
          <w:szCs w:val="21"/>
          <w:rFonts w:ascii="Times New Roman" w:hAnsi="Times New Roman" w:eastAsia="Times New Roman" w:cs="Mangal"/>
          <w:color w:val="auto"/>
        </w:rPr>
      </w:pPr>
      <w:r>
        <w:rPr>
          <w:color w:val="auto"/>
        </w:rPr>
        <w:t>nemzetbiztonság;</w:t>
      </w:r>
      <w:r/>
    </w:p>
    <w:p>
      <w:pPr>
        <w:pStyle w:val="NoSpacing"/>
        <w:numPr>
          <w:ilvl w:val="1"/>
          <w:numId w:val="22"/>
        </w:numPr>
        <w:spacing w:before="120" w:after="100"/>
        <w:jc w:val="both"/>
        <w:rPr>
          <w:szCs w:val="21"/>
          <w:rFonts w:ascii="Times New Roman" w:hAnsi="Times New Roman" w:eastAsia="Times New Roman" w:cs="Mangal"/>
          <w:color w:val="auto"/>
        </w:rPr>
      </w:pPr>
      <w:r>
        <w:rPr>
          <w:color w:val="auto"/>
        </w:rPr>
        <w:t>honvédelem;</w:t>
      </w:r>
      <w:r/>
    </w:p>
    <w:p>
      <w:pPr>
        <w:pStyle w:val="NoSpacing"/>
        <w:numPr>
          <w:ilvl w:val="1"/>
          <w:numId w:val="22"/>
        </w:numPr>
        <w:spacing w:before="120" w:after="100"/>
        <w:jc w:val="both"/>
        <w:rPr>
          <w:szCs w:val="21"/>
          <w:rFonts w:ascii="Times New Roman" w:hAnsi="Times New Roman" w:eastAsia="Times New Roman" w:cs="Mangal"/>
          <w:color w:val="auto"/>
        </w:rPr>
      </w:pPr>
      <w:r>
        <w:rPr>
          <w:color w:val="auto"/>
        </w:rPr>
        <w:t>közbiztonság;</w:t>
      </w:r>
      <w:r/>
    </w:p>
    <w:p>
      <w:pPr>
        <w:pStyle w:val="NoSpacing"/>
        <w:numPr>
          <w:ilvl w:val="1"/>
          <w:numId w:val="22"/>
        </w:numPr>
        <w:spacing w:before="120" w:after="100"/>
        <w:jc w:val="both"/>
        <w:rPr>
          <w:szCs w:val="21"/>
          <w:rFonts w:ascii="Times New Roman" w:hAnsi="Times New Roman" w:eastAsia="Times New Roman" w:cs="Mangal"/>
          <w:color w:val="auto"/>
        </w:rPr>
      </w:pPr>
      <w:r>
        <w:rPr>
          <w:color w:val="auto"/>
        </w:rPr>
        <w:t>bűncselekmények megelőzése, nyomozása, felderítése vagy a vádeljárás lefolytatása, illetve büntetőjogi szankciók végrehajtása, beleértve a közbiztonságot fenyegető veszélyekkel szembeni védelmet és e veszélyek megelőzését;</w:t>
      </w:r>
      <w:r/>
    </w:p>
    <w:p>
      <w:pPr>
        <w:pStyle w:val="NoSpacing"/>
        <w:numPr>
          <w:ilvl w:val="1"/>
          <w:numId w:val="22"/>
        </w:numPr>
        <w:spacing w:before="120" w:after="100"/>
        <w:jc w:val="both"/>
        <w:rPr>
          <w:szCs w:val="21"/>
          <w:rFonts w:ascii="Times New Roman" w:hAnsi="Times New Roman" w:eastAsia="Times New Roman" w:cs="Mangal"/>
          <w:color w:val="auto"/>
        </w:rPr>
      </w:pPr>
      <w:r>
        <w:rPr>
          <w:color w:val="auto"/>
        </w:rPr>
        <w:t>az Unió vagy valamely tagállam egyéb fontos, általános közérdekű célkitűzései, különösen az Unió vagy valamely tagállam fontos gazdasági vagy pénzügyi érdeke, beleértve a monetáris, a költségvetési és az adózási kérdéseket, a népegészségügyet és a szociális biztonságot;</w:t>
      </w:r>
      <w:r/>
    </w:p>
    <w:p>
      <w:pPr>
        <w:pStyle w:val="NoSpacing"/>
        <w:numPr>
          <w:ilvl w:val="1"/>
          <w:numId w:val="22"/>
        </w:numPr>
        <w:spacing w:before="120" w:after="100"/>
        <w:jc w:val="both"/>
        <w:rPr>
          <w:szCs w:val="21"/>
          <w:rFonts w:ascii="Times New Roman" w:hAnsi="Times New Roman" w:eastAsia="Times New Roman" w:cs="Mangal"/>
          <w:color w:val="auto"/>
        </w:rPr>
      </w:pPr>
      <w:r>
        <w:rPr>
          <w:color w:val="auto"/>
        </w:rPr>
        <w:t>a bírói függetlenség és a bírósági eljárások védelme;</w:t>
      </w:r>
      <w:r/>
    </w:p>
    <w:p>
      <w:pPr>
        <w:pStyle w:val="NoSpacing"/>
        <w:numPr>
          <w:ilvl w:val="1"/>
          <w:numId w:val="22"/>
        </w:numPr>
        <w:spacing w:before="120" w:after="100"/>
        <w:jc w:val="both"/>
        <w:rPr>
          <w:szCs w:val="21"/>
          <w:rFonts w:ascii="Times New Roman" w:hAnsi="Times New Roman" w:eastAsia="Times New Roman" w:cs="Mangal"/>
          <w:color w:val="auto"/>
        </w:rPr>
      </w:pPr>
      <w:r>
        <w:rPr>
          <w:color w:val="auto"/>
        </w:rPr>
        <w:t>a szabályozott foglalkozások esetében az etikai vétségek megelőzése, kivizsgálása, felderítése és az ezekkel kapcsolatos eljárások lefolytatása;</w:t>
      </w:r>
      <w:r/>
    </w:p>
    <w:p>
      <w:pPr>
        <w:pStyle w:val="NoSpacing"/>
        <w:numPr>
          <w:ilvl w:val="1"/>
          <w:numId w:val="22"/>
        </w:numPr>
        <w:spacing w:before="120" w:after="100"/>
        <w:jc w:val="both"/>
        <w:rPr>
          <w:szCs w:val="21"/>
          <w:rFonts w:ascii="Times New Roman" w:hAnsi="Times New Roman" w:eastAsia="Times New Roman" w:cs="Mangal"/>
          <w:color w:val="auto"/>
        </w:rPr>
      </w:pPr>
      <w:r>
        <w:rPr>
          <w:color w:val="auto"/>
        </w:rPr>
        <w:t>az a)–e) és a g) pontban említett esetekben – akár alkalmanként – a közhatalmi feladatok ellátásához kapcsolódó ellenőrzési, vizsgálati vagy szabályozási tevékenység;</w:t>
      </w:r>
      <w:r/>
    </w:p>
    <w:p>
      <w:pPr>
        <w:pStyle w:val="NoSpacing"/>
        <w:numPr>
          <w:ilvl w:val="1"/>
          <w:numId w:val="22"/>
        </w:numPr>
        <w:spacing w:before="120" w:after="100"/>
        <w:jc w:val="both"/>
        <w:rPr>
          <w:szCs w:val="21"/>
          <w:rFonts w:ascii="Times New Roman" w:hAnsi="Times New Roman" w:eastAsia="Times New Roman" w:cs="Mangal"/>
          <w:color w:val="auto"/>
        </w:rPr>
      </w:pPr>
      <w:r>
        <w:rPr>
          <w:color w:val="auto"/>
        </w:rPr>
        <w:t>az érintett védelme vagy mások jogainak és szabadságainak védelme;</w:t>
      </w:r>
      <w:r/>
    </w:p>
    <w:p>
      <w:pPr>
        <w:pStyle w:val="NoSpacing"/>
        <w:numPr>
          <w:ilvl w:val="1"/>
          <w:numId w:val="22"/>
        </w:numPr>
        <w:spacing w:before="120" w:after="100"/>
        <w:jc w:val="both"/>
        <w:rPr>
          <w:szCs w:val="21"/>
          <w:rFonts w:ascii="Times New Roman" w:hAnsi="Times New Roman" w:eastAsia="Times New Roman" w:cs="Mangal"/>
          <w:color w:val="auto"/>
        </w:rPr>
      </w:pPr>
      <w:r>
        <w:rPr>
          <w:color w:val="auto"/>
        </w:rPr>
        <w:t>polgári jogi követelések érvényesítése.</w:t>
      </w:r>
      <w:r/>
    </w:p>
    <w:p>
      <w:pPr>
        <w:pStyle w:val="NoSpacing"/>
        <w:spacing w:before="120" w:after="100"/>
        <w:jc w:val="both"/>
        <w:rPr>
          <w:szCs w:val="21"/>
          <w:rFonts w:ascii="Times New Roman" w:hAnsi="Times New Roman" w:eastAsia="Times New Roman" w:cs="Mangal"/>
          <w:color w:val="auto"/>
        </w:rPr>
      </w:pPr>
      <w:r>
        <w:rPr>
          <w:color w:val="auto"/>
        </w:rPr>
        <w:t>(2)   Az (1) bekezdésben említett jogalkotási intézkedések adott esetben részletes rendelkezéseket tartalmaznak legalább:</w:t>
      </w:r>
      <w:r/>
    </w:p>
    <w:p>
      <w:pPr>
        <w:pStyle w:val="NoSpacing"/>
        <w:numPr>
          <w:ilvl w:val="1"/>
          <w:numId w:val="23"/>
        </w:numPr>
        <w:spacing w:before="120" w:after="100"/>
        <w:jc w:val="both"/>
        <w:rPr>
          <w:szCs w:val="21"/>
          <w:rFonts w:ascii="Times New Roman" w:hAnsi="Times New Roman" w:eastAsia="Times New Roman" w:cs="Mangal"/>
          <w:color w:val="auto"/>
        </w:rPr>
      </w:pPr>
      <w:r>
        <w:rPr>
          <w:color w:val="auto"/>
        </w:rPr>
        <w:t>az adatkezelés céljaira vagy az adatkezelés kategóriáira,</w:t>
      </w:r>
      <w:r/>
    </w:p>
    <w:p>
      <w:pPr>
        <w:pStyle w:val="NoSpacing"/>
        <w:numPr>
          <w:ilvl w:val="1"/>
          <w:numId w:val="23"/>
        </w:numPr>
        <w:spacing w:before="120" w:after="100"/>
        <w:jc w:val="both"/>
        <w:rPr>
          <w:szCs w:val="21"/>
          <w:rFonts w:ascii="Times New Roman" w:hAnsi="Times New Roman" w:eastAsia="Times New Roman" w:cs="Mangal"/>
          <w:color w:val="auto"/>
        </w:rPr>
      </w:pPr>
      <w:r>
        <w:rPr>
          <w:color w:val="auto"/>
        </w:rPr>
        <w:t>a személyes adatok kategóriáira,</w:t>
      </w:r>
      <w:r/>
    </w:p>
    <w:p>
      <w:pPr>
        <w:pStyle w:val="NoSpacing"/>
        <w:numPr>
          <w:ilvl w:val="1"/>
          <w:numId w:val="23"/>
        </w:numPr>
        <w:spacing w:before="120" w:after="100"/>
        <w:jc w:val="both"/>
        <w:rPr>
          <w:szCs w:val="21"/>
          <w:rFonts w:ascii="Times New Roman" w:hAnsi="Times New Roman" w:eastAsia="Times New Roman" w:cs="Mangal"/>
          <w:color w:val="auto"/>
        </w:rPr>
      </w:pPr>
      <w:r>
        <w:rPr>
          <w:color w:val="auto"/>
        </w:rPr>
        <w:t>a bevezetett korlátozások hatályára,</w:t>
      </w:r>
      <w:r/>
    </w:p>
    <w:p>
      <w:pPr>
        <w:pStyle w:val="NoSpacing"/>
        <w:numPr>
          <w:ilvl w:val="1"/>
          <w:numId w:val="23"/>
        </w:numPr>
        <w:spacing w:before="120" w:after="100"/>
        <w:jc w:val="both"/>
        <w:rPr>
          <w:szCs w:val="21"/>
          <w:rFonts w:ascii="Times New Roman" w:hAnsi="Times New Roman" w:eastAsia="Times New Roman" w:cs="Mangal"/>
          <w:color w:val="auto"/>
        </w:rPr>
      </w:pPr>
      <w:r>
        <w:rPr>
          <w:color w:val="auto"/>
        </w:rPr>
        <w:t>a visszaélésre, illetve a jogosulatlan hozzáférésre vagy továbbítás megakadályozását célzó garanciákra,</w:t>
      </w:r>
      <w:r/>
    </w:p>
    <w:p>
      <w:pPr>
        <w:pStyle w:val="NoSpacing"/>
        <w:numPr>
          <w:ilvl w:val="1"/>
          <w:numId w:val="23"/>
        </w:numPr>
        <w:spacing w:before="120" w:after="100"/>
        <w:jc w:val="both"/>
        <w:rPr>
          <w:szCs w:val="21"/>
          <w:rFonts w:ascii="Times New Roman" w:hAnsi="Times New Roman" w:eastAsia="Times New Roman" w:cs="Mangal"/>
          <w:color w:val="auto"/>
        </w:rPr>
      </w:pPr>
      <w:r>
        <w:rPr>
          <w:color w:val="auto"/>
        </w:rPr>
        <w:t>az adatkezelő meghatározására vagy az adatkezelők kategóriáinak meghatározására,</w:t>
      </w:r>
      <w:r/>
    </w:p>
    <w:p>
      <w:pPr>
        <w:pStyle w:val="NoSpacing"/>
        <w:numPr>
          <w:ilvl w:val="1"/>
          <w:numId w:val="23"/>
        </w:numPr>
        <w:spacing w:before="120" w:after="100"/>
        <w:jc w:val="both"/>
        <w:rPr>
          <w:szCs w:val="21"/>
          <w:rFonts w:ascii="Times New Roman" w:hAnsi="Times New Roman" w:eastAsia="Times New Roman" w:cs="Mangal"/>
          <w:color w:val="auto"/>
        </w:rPr>
      </w:pPr>
      <w:r>
        <w:rPr>
          <w:color w:val="auto"/>
        </w:rPr>
        <w:t>az adattárolás időtartamára, valamint az alkalmazandó garanciákra, figyelembe véve az adatkezelés vagy az adatkezelési kategóriák jellegét, hatályát és céljait,</w:t>
      </w:r>
      <w:r/>
    </w:p>
    <w:p>
      <w:pPr>
        <w:pStyle w:val="NoSpacing"/>
        <w:numPr>
          <w:ilvl w:val="1"/>
          <w:numId w:val="23"/>
        </w:numPr>
        <w:spacing w:before="120" w:after="100"/>
        <w:jc w:val="both"/>
        <w:rPr>
          <w:szCs w:val="21"/>
          <w:rFonts w:ascii="Times New Roman" w:hAnsi="Times New Roman" w:eastAsia="Times New Roman" w:cs="Mangal"/>
          <w:color w:val="auto"/>
        </w:rPr>
      </w:pPr>
      <w:r>
        <w:rPr>
          <w:color w:val="auto"/>
        </w:rPr>
        <w:t>az érintettek jogait és szabadságait érintő kockázatokra, és</w:t>
      </w:r>
      <w:r/>
    </w:p>
    <w:p>
      <w:pPr>
        <w:pStyle w:val="NoSpacing"/>
        <w:numPr>
          <w:ilvl w:val="1"/>
          <w:numId w:val="23"/>
        </w:numPr>
        <w:spacing w:before="120" w:after="100"/>
        <w:jc w:val="both"/>
        <w:rPr>
          <w:szCs w:val="21"/>
          <w:rFonts w:ascii="Times New Roman" w:hAnsi="Times New Roman" w:eastAsia="Times New Roman" w:cs="Mangal"/>
          <w:color w:val="auto"/>
        </w:rPr>
      </w:pPr>
      <w:r>
        <w:rPr>
          <w:color w:val="auto"/>
        </w:rPr>
        <w:t>az érintettek arra vonatkozó jogára, hogy tájékoztatást kapjanak a korlátozásról, kivéve, ha ez hátrányosan befolyásolhatja a korlátozás célját.</w:t>
      </w:r>
      <w:r/>
    </w:p>
    <w:p>
      <w:pPr>
        <w:pStyle w:val="TextBody"/>
        <w:spacing w:lineRule="auto" w:line="360" w:before="100" w:after="150"/>
        <w:jc w:val="both"/>
        <w:rPr>
          <w:b/>
          <w:shd w:fill="FFFFFF" w:val="clear"/>
          <w:b/>
          <w:bCs/>
          <w:rFonts w:ascii="Times New Roman" w:hAnsi="Times New Roman" w:eastAsia="Arial Unicode MS" w:cs="Times New Roman"/>
          <w:color w:val="auto"/>
          <w:lang w:bidi="ar-SA"/>
        </w:rPr>
      </w:pPr>
      <w:r>
        <w:rPr>
          <w:rFonts w:cs="Times New Roman"/>
          <w:b/>
          <w:bCs/>
          <w:color w:val="auto"/>
          <w:shd w:fill="FFFFFF" w:val="clear"/>
        </w:rPr>
      </w:r>
      <w:r/>
    </w:p>
    <w:p>
      <w:pPr>
        <w:pStyle w:val="TextBody"/>
        <w:spacing w:lineRule="auto" w:line="360" w:before="100" w:after="150"/>
        <w:jc w:val="both"/>
      </w:pPr>
      <w:r>
        <w:rPr>
          <w:rFonts w:cs="Times New Roman"/>
          <w:b/>
          <w:bCs/>
          <w:color w:val="auto"/>
          <w:shd w:fill="FFFFFF" w:val="clear"/>
        </w:rPr>
        <w:t>11.  Az adatvédelmi incidensről történő tájékoztatás</w:t>
      </w:r>
      <w:r/>
    </w:p>
    <w:p>
      <w:pPr>
        <w:pStyle w:val="NoSpacing"/>
        <w:spacing w:before="120" w:after="100"/>
        <w:jc w:val="both"/>
      </w:pPr>
      <w:r>
        <w:rPr>
          <w:color w:val="auto"/>
          <w:shd w:fill="FFFFFF" w:val="clear"/>
        </w:rPr>
        <w:t>(1)   Ha az adatvédelmi incidens valószínűsíthetően magas kockázattal jár a természetes személyek jogaira és szabadságaira nézve, az adatkezelő indokolatlan késedelem nélkül tájékoztatja az érintettet az adatvédelmi incidensről.</w:t>
      </w:r>
      <w:r/>
    </w:p>
    <w:p>
      <w:pPr>
        <w:pStyle w:val="NoSpacing"/>
        <w:spacing w:before="120" w:after="100"/>
        <w:jc w:val="both"/>
      </w:pPr>
      <w:r>
        <w:rPr>
          <w:color w:val="auto"/>
          <w:shd w:fill="FFFFFF" w:val="clear"/>
        </w:rPr>
        <w:t>(2)   Az (1) bekezdésben említett, az érintett részére adott tájékoztatásban világosan és közérthetően ismertetni kell az adatvédelmi incidens jellegét, és közölni kell legalább a</w:t>
      </w:r>
      <w:r/>
    </w:p>
    <w:p>
      <w:pPr>
        <w:pStyle w:val="NoSpacing"/>
        <w:spacing w:before="120" w:after="100"/>
        <w:jc w:val="both"/>
      </w:pPr>
      <w:r>
        <w:rPr>
          <w:color w:val="auto"/>
          <w:shd w:fill="FFFFFF" w:val="clear"/>
        </w:rPr>
        <w:t>az adatvédelmi tisztviselő vagy a további tájékoztatást nyújtó egyéb kapcsolattartó nevét és elérhetőségeit, az adatvédelmi incidensből eredő, valószínűsíthető következményeket, az adatkezelő által az adatvédelmi incidens orvoslására tett vagy tervezett intézkedéseket, beleértve adott esetben az adatvédelmi incidensből eredő esetleges hátrányos következmények enyhítését célzó intézkedéseket.</w:t>
      </w:r>
      <w:r/>
    </w:p>
    <w:p>
      <w:pPr>
        <w:pStyle w:val="NoSpacing"/>
        <w:spacing w:before="120" w:after="100"/>
        <w:jc w:val="both"/>
      </w:pPr>
      <w:r>
        <w:rPr>
          <w:color w:val="auto"/>
          <w:shd w:fill="FFFFFF" w:val="clear"/>
        </w:rPr>
        <w:t>(3)   Az érintettet nem kell az (1) bekezdésben említettek szerint tájékoztatni, ha a következő feltételek bármelyike teljesül:</w:t>
      </w:r>
      <w:r/>
    </w:p>
    <w:p>
      <w:pPr>
        <w:pStyle w:val="NoSpacing"/>
        <w:numPr>
          <w:ilvl w:val="1"/>
          <w:numId w:val="24"/>
        </w:numPr>
        <w:spacing w:before="120" w:after="100"/>
        <w:jc w:val="both"/>
      </w:pPr>
      <w:r>
        <w:rPr>
          <w:color w:val="auto"/>
          <w:shd w:fill="FFFFFF" w:val="clear"/>
        </w:rPr>
        <w:t>az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r/>
    </w:p>
    <w:p>
      <w:pPr>
        <w:pStyle w:val="NoSpacing"/>
        <w:numPr>
          <w:ilvl w:val="1"/>
          <w:numId w:val="24"/>
        </w:numPr>
        <w:spacing w:before="120" w:after="100"/>
        <w:jc w:val="both"/>
      </w:pPr>
      <w:r>
        <w:rPr>
          <w:color w:val="auto"/>
          <w:shd w:fill="FFFFFF" w:val="clear"/>
        </w:rPr>
        <w:t>az adatkezelő az adatvédelmi incidenst követően olyan további intézkedéseket tett, amelyek biztosítják, hogy az érintett jogaira és szabadságaira jelentett, az (1) bekezdésben említett magas kockázat a továbbiakban valószínűsíthetően nem valósul meg;</w:t>
      </w:r>
      <w:r/>
    </w:p>
    <w:p>
      <w:pPr>
        <w:pStyle w:val="NoSpacing"/>
        <w:numPr>
          <w:ilvl w:val="1"/>
          <w:numId w:val="24"/>
        </w:numPr>
        <w:spacing w:before="120" w:after="100"/>
        <w:jc w:val="both"/>
      </w:pPr>
      <w:r>
        <w:rPr>
          <w:color w:val="auto"/>
          <w:shd w:fill="FFFFFF" w:val="clear"/>
        </w:rPr>
        <w:t>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r/>
    </w:p>
    <w:p>
      <w:pPr>
        <w:pStyle w:val="NoSpacing"/>
        <w:spacing w:before="120" w:after="100"/>
        <w:jc w:val="both"/>
      </w:pPr>
      <w:r>
        <w:rPr>
          <w:color w:val="auto"/>
          <w:shd w:fill="FFFFFF" w:val="clear"/>
        </w:rPr>
        <w:t>(4)   Ha az adatkezelő még nem értesítette az érintettet az adatvédelmi incidensről, a felügyeleti hatóság, miután mérlegelte, hogy az adatvédelmi incidens valószínűsíthetően magas kockázattal jár-e, elrendelheti az érintett tájékoztatását, vagy megállapíthatja a (3) bekezdésben említett feltételek valamelyikének teljesülését.</w:t>
      </w:r>
      <w:r/>
    </w:p>
    <w:p>
      <w:pPr>
        <w:pStyle w:val="NoSpacing"/>
        <w:spacing w:before="120" w:after="100"/>
        <w:jc w:val="both"/>
        <w:rPr>
          <w:szCs w:val="21"/>
          <w:rFonts w:ascii="Times New Roman" w:hAnsi="Times New Roman" w:eastAsia="Times New Roman" w:cs="Mangal"/>
          <w:color w:val="auto"/>
        </w:rPr>
      </w:pPr>
      <w:r>
        <w:rPr>
          <w:color w:val="auto"/>
        </w:rPr>
      </w:r>
      <w:r/>
    </w:p>
    <w:p>
      <w:pPr>
        <w:pStyle w:val="TextBody"/>
        <w:spacing w:lineRule="auto" w:line="360" w:before="100" w:after="150"/>
        <w:jc w:val="both"/>
      </w:pPr>
      <w:r>
        <w:rPr>
          <w:rFonts w:cs="Times New Roman"/>
          <w:b/>
          <w:color w:val="auto"/>
          <w:shd w:fill="FFFFFF" w:val="clear"/>
        </w:rPr>
        <w:t>VIII. AZ ÉRINTETT KÉRELME ESETÉN ALKALMAZANDÓ ELJÁRÁS</w:t>
      </w:r>
      <w:r/>
    </w:p>
    <w:p>
      <w:pPr>
        <w:pStyle w:val="NoSpacing"/>
        <w:spacing w:before="120" w:after="100"/>
        <w:jc w:val="both"/>
      </w:pPr>
      <w:r>
        <w:rPr>
          <w:color w:val="auto"/>
          <w:shd w:fill="FFFFFF" w:val="clear"/>
        </w:rPr>
        <w:t xml:space="preserve">(1) A Vállalkozás elősegíti az érintett jogainak gyakorlását, az érintett jelen szabályzatban is rögzített jogainak gyakorlására irányuló kérelem teljesítését nem tagadhatja meg, kivéve, </w:t>
      </w:r>
      <w:r>
        <w:rPr>
          <w:color w:val="auto"/>
          <w:shd w:fill="FFFFFF" w:val="clear"/>
        </w:rPr>
        <w:t>ha bizonyítja, hogy az érintettet nem áll módjában azonosítani.</w:t>
      </w:r>
      <w:r/>
    </w:p>
    <w:p>
      <w:pPr>
        <w:pStyle w:val="NoSpacing"/>
        <w:spacing w:before="120" w:after="100"/>
        <w:jc w:val="both"/>
      </w:pPr>
      <w:r>
        <w:rPr>
          <w:color w:val="auto"/>
        </w:rPr>
        <w:t xml:space="preserve">(2) A Vállalkozás indokolatlan késedelem nélkül, de mindenféleképpen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w:t>
      </w:r>
      <w:r/>
    </w:p>
    <w:p>
      <w:pPr>
        <w:pStyle w:val="NoSpacing"/>
        <w:spacing w:before="120" w:after="100"/>
        <w:jc w:val="both"/>
      </w:pPr>
      <w:r>
        <w:rPr>
          <w:color w:val="auto"/>
        </w:rPr>
        <w:t>(3) Ha az érintett elektronikus úton nyújtotta be a kérelmet, a tájékoztatást lehetőség szerint elektronikus úton kell megadni, kivéve, ha az érintett azt másként kéri.</w:t>
      </w:r>
      <w:r/>
    </w:p>
    <w:p>
      <w:pPr>
        <w:pStyle w:val="NoSpacing"/>
        <w:spacing w:before="120" w:after="100"/>
        <w:jc w:val="both"/>
      </w:pPr>
      <w:r>
        <w:rPr>
          <w:color w:val="auto"/>
        </w:rPr>
        <w:t>(4)   Ha a Vállalkozás nem tesz intézkedéseket az érintett kérelme nyomán, késedelem nélkül, de legkésőbb a kérelem beérkezésétől számított egy hónapon belül tájékoztatja az érintettet az intézkedés elmaradásának okairól, valamint arról, hogy az érintett panaszt nyújthat be a felügyeleti hatóságnál, és élhet bírósági jogorvoslati jogával.</w:t>
      </w:r>
      <w:r/>
    </w:p>
    <w:p>
      <w:pPr>
        <w:pStyle w:val="NoSpacing"/>
        <w:spacing w:before="120" w:after="100"/>
        <w:jc w:val="both"/>
      </w:pPr>
      <w:r>
        <w:rPr>
          <w:color w:val="auto"/>
        </w:rPr>
        <w:t xml:space="preserve">(5) </w:t>
      </w:r>
      <w:r>
        <w:rPr>
          <w:rFonts w:cs="Times New Roman"/>
          <w:color w:val="auto"/>
          <w:szCs w:val="24"/>
        </w:rPr>
        <w:t xml:space="preserve">A Vállalkozás a Rendelet 13. és 14. cikke szerinti, jelen szabályzat VI. fejezet 1. pontban részletezett információkat és a Rendelet 15–22. és 34. cikk szerinti tájékoztatást és intézkedést (visszajelzés a személyes adatok kezeléséről, hozzáférés a kezelt adatokhoz, adatok helyesbítése, kiegészítése, törlése, adatkezelés korlátozása, adathordozhatóság, tiltakozás az adatkezelés ellen, az adatvédelmi incidensről való tájékoztatás) díjmentesen biztosítja az érintett számára. </w:t>
      </w:r>
      <w:r/>
    </w:p>
    <w:p>
      <w:pPr>
        <w:pStyle w:val="Normal"/>
        <w:spacing w:before="120" w:after="100"/>
        <w:jc w:val="both"/>
      </w:pPr>
      <w:r>
        <w:rPr>
          <w:color w:val="auto"/>
        </w:rPr>
        <w:t>(6) Ha az érintett kérelme egyértelműen megalapozatlan vagy – különösen ismétlődő jellege miatt – túlzó, az adatkezelő, figyelemmel a kért információ vagy tájékoztatás nyújtásával vagy a kért intézkedés meghozatalával járó adminisztratív költségekre: 5000.- Ft összegű díjat számíthat fel, vagy megtagadhatja a kérelem alapján történő intézkedést.</w:t>
      </w:r>
      <w:r/>
    </w:p>
    <w:p>
      <w:pPr>
        <w:pStyle w:val="Normal"/>
        <w:spacing w:before="120" w:after="100"/>
        <w:jc w:val="both"/>
      </w:pPr>
      <w:r>
        <w:rPr>
          <w:vanish/>
          <w:color w:val="auto"/>
        </w:rPr>
        <w:t xml:space="preserve"> </w:t>
      </w:r>
      <w:r/>
    </w:p>
    <w:p>
      <w:pPr>
        <w:pStyle w:val="Normal"/>
        <w:spacing w:before="120" w:after="100"/>
        <w:jc w:val="both"/>
      </w:pPr>
      <w:r>
        <w:rPr>
          <w:color w:val="auto"/>
        </w:rPr>
        <w:t>(7) A kérelem egyértelműen megalapozatlan vagy túlzó jellegének bizonyítása az adatkezelőt terheli.</w:t>
      </w:r>
      <w:r/>
    </w:p>
    <w:p>
      <w:pPr>
        <w:pStyle w:val="Normal"/>
        <w:spacing w:before="120" w:after="100"/>
        <w:jc w:val="both"/>
      </w:pPr>
      <w:r>
        <w:rPr>
          <w:color w:val="auto"/>
        </w:rPr>
        <w:t>(8) A Rendelet 11. cikkének sérelme nélkül, ha az adatkezelőnek megalapozott kétségei vannak a Rendelet 15–21. cikk szerinti kérelmet benyújtó természetes személy kilétével kapcsolatban, további, az érintett személyazonosságának megerősítéséhez szükséges információk nyújtását kérheti.</w:t>
      </w:r>
      <w:r/>
    </w:p>
    <w:p>
      <w:pPr>
        <w:pStyle w:val="TextBody"/>
        <w:spacing w:lineRule="auto" w:line="360" w:before="100" w:after="0"/>
        <w:jc w:val="both"/>
        <w:rPr>
          <w:shd w:fill="FFFFFF" w:val="clear"/>
          <w:rFonts w:ascii="Times New Roman" w:hAnsi="Times New Roman" w:eastAsia="Arial Unicode MS" w:cs="Times New Roman"/>
          <w:color w:val="auto"/>
          <w:lang w:bidi="ar-SA"/>
        </w:rPr>
      </w:pPr>
      <w:r>
        <w:rPr>
          <w:rFonts w:cs="Times New Roman"/>
          <w:color w:val="auto"/>
          <w:shd w:fill="FFFFFF" w:val="clear"/>
        </w:rPr>
      </w:r>
      <w:r/>
    </w:p>
    <w:p>
      <w:pPr>
        <w:pStyle w:val="TextBody"/>
        <w:spacing w:lineRule="auto" w:line="360" w:before="100" w:after="0"/>
      </w:pPr>
      <w:r>
        <w:rPr>
          <w:rFonts w:cs="Times New Roman"/>
          <w:b/>
          <w:color w:val="auto"/>
          <w:shd w:fill="FFFFFF" w:val="clear"/>
        </w:rPr>
        <w:t>IX. ADATVÉDELMI INCIDENS (PERSONAL DATA BREACH) ESETÉN ALKALMAZANDÓ ELJÁRÁS</w:t>
      </w:r>
      <w:r/>
    </w:p>
    <w:p>
      <w:pPr>
        <w:pStyle w:val="NoSpacing"/>
        <w:spacing w:before="120" w:after="100"/>
        <w:jc w:val="both"/>
      </w:pPr>
      <w:r>
        <w:rPr>
          <w:color w:val="auto"/>
          <w:shd w:fill="FFFFFF" w:val="clear"/>
        </w:rPr>
        <w:t>(1) Adatvédelmi incidens a Rendelet értelmében a biztonság olyan sérülése, amely a továbbított, tárolt vagy más módon kezelt személyes adatok véletlen vagy jogellenes megsemmisítését, elvesztését, megváltoztatását, jogosulatlan közlését vagy az azokhoz való jogosulatlan hozzáférést eredményezi.</w:t>
      </w:r>
      <w:r/>
    </w:p>
    <w:p>
      <w:pPr>
        <w:pStyle w:val="NoSpacing"/>
        <w:spacing w:before="120" w:after="100"/>
        <w:jc w:val="both"/>
      </w:pPr>
      <w:r>
        <w:rPr>
          <w:color w:val="auto"/>
          <w:shd w:fill="FFFFFF" w:val="clear"/>
        </w:rPr>
        <w:t>(2) Adatvédelmi incidensnek minősül a személyes adatokat tartalmazó eszköz (laptop, mobiltelefon) elvesztése, vagy ellopása, illetve az is annak minősül, ha az adatkezelő által titkosított állomány visszafejtésére szolgáló kód elvesztése, hozzáférhetetlenné válása,  ransomware (zsarolóvírus) általi fertőzés, amely a váltságdíj megfizetéséig hozzáférhetetlenné teszi az adatkezelő által kezelt adatokat,  az informatikai rendszer megtámadása, tévesen elküldött személyes adatokat tartalmazó e-mail, címlista nyilvánosságra hozatala stb.</w:t>
      </w:r>
      <w:r/>
    </w:p>
    <w:p>
      <w:pPr>
        <w:pStyle w:val="NoSpacing"/>
        <w:spacing w:before="120" w:after="100"/>
        <w:jc w:val="both"/>
      </w:pPr>
      <w:r>
        <w:rPr>
          <w:color w:val="auto"/>
          <w:shd w:fill="FFFFFF" w:val="clear"/>
        </w:rPr>
        <w:t>(3) Az adatvédelmi incidens észlelése esetén a Vállalkozás képviselője haladéktalanul vizsgálatot folytat le az adatvédelmi incidens azonosítása és lehetséges következményeinek megállapítása céljából.  A károk elhárítása érdekében a szükséges intézkedéseket meg kell tenni.</w:t>
      </w:r>
      <w:r/>
    </w:p>
    <w:p>
      <w:pPr>
        <w:pStyle w:val="NoSpacing"/>
        <w:spacing w:before="120" w:after="100"/>
        <w:jc w:val="both"/>
      </w:pPr>
      <w:r>
        <w:rPr>
          <w:color w:val="auto"/>
          <w:shd w:fill="FFFFFF" w:val="clear"/>
        </w:rPr>
        <w:t>(4) Az adatvédelmi incidenst indokolatlan késedelem nélkül, és ha lehetséges, legkésőbb 72 órával azután, hogy az adatvédelmi incidens a tudomására jutott, bejelenteni köteles az illetékes felügyeleti hatóságnál, kivéve, ha az adatvédelmi incidens valószínűsíthetően nem jár kockázattal a természetes személyek jogaira és szabadságaira nézve. Ha a bejelentés nem történik meg 72 órán belül, mellékelni kell hozzá a késedelem igazolására szolgáló indokokat is.</w:t>
      </w:r>
      <w:r/>
    </w:p>
    <w:p>
      <w:pPr>
        <w:pStyle w:val="NoSpacing"/>
        <w:spacing w:before="120" w:after="100"/>
        <w:jc w:val="both"/>
      </w:pPr>
      <w:r>
        <w:rPr>
          <w:color w:val="auto"/>
          <w:shd w:fill="FFFFFF" w:val="clear"/>
        </w:rPr>
        <w:t>(5)   Az adatfeldolgozó az adatvédelmi incidenst, az arról való tudomásszerzését követően indokolatlan késedelem nélkül bejelenti az adatkezelőnek.</w:t>
      </w:r>
      <w:r/>
    </w:p>
    <w:p>
      <w:pPr>
        <w:pStyle w:val="NoSpacing"/>
        <w:spacing w:before="120" w:after="100"/>
      </w:pPr>
      <w:r>
        <w:rPr>
          <w:color w:val="auto"/>
          <w:shd w:fill="FFFFFF" w:val="clear"/>
        </w:rPr>
        <w:t>(6)   Az (3) bekezdésben említett bejelentésben legalább:</w:t>
      </w:r>
      <w:r/>
    </w:p>
    <w:p>
      <w:pPr>
        <w:pStyle w:val="NoSpacing"/>
        <w:numPr>
          <w:ilvl w:val="0"/>
          <w:numId w:val="25"/>
        </w:numPr>
        <w:spacing w:before="120" w:after="100"/>
      </w:pPr>
      <w:r>
        <w:rPr>
          <w:color w:val="auto"/>
          <w:shd w:fill="FFFFFF" w:val="clear"/>
        </w:rPr>
        <w:t>ismertetni kell az adatvédelmi incidens jellegét, beleértve – ha lehetséges – az érintettek kategóriáit és hozzávetőleges számát, valamint az incidenssel érintett adatok kategóriáit és hozzávetőleges számát;</w:t>
      </w:r>
      <w:r/>
    </w:p>
    <w:p>
      <w:pPr>
        <w:pStyle w:val="NoSpacing"/>
        <w:numPr>
          <w:ilvl w:val="0"/>
          <w:numId w:val="25"/>
        </w:numPr>
        <w:spacing w:before="120" w:after="100"/>
      </w:pPr>
      <w:r>
        <w:rPr>
          <w:color w:val="auto"/>
          <w:shd w:fill="FFFFFF" w:val="clear"/>
        </w:rPr>
        <w:t>közölni kell az adatvédelmi tisztviselő vagy a további tájékoztatást nyújtó egyéb kapcsolattartó nevét és elérhetőségeit;</w:t>
      </w:r>
      <w:r/>
    </w:p>
    <w:p>
      <w:pPr>
        <w:pStyle w:val="NoSpacing"/>
        <w:numPr>
          <w:ilvl w:val="0"/>
          <w:numId w:val="25"/>
        </w:numPr>
        <w:spacing w:before="120" w:after="100"/>
      </w:pPr>
      <w:r>
        <w:rPr>
          <w:color w:val="auto"/>
          <w:shd w:fill="FFFFFF" w:val="clear"/>
        </w:rPr>
        <w:t>ismertetni kell az adatvédelmi incidensből eredő, valószínűsíthető következményeket;</w:t>
      </w:r>
      <w:r/>
    </w:p>
    <w:p>
      <w:pPr>
        <w:pStyle w:val="NoSpacing"/>
        <w:numPr>
          <w:ilvl w:val="0"/>
          <w:numId w:val="25"/>
        </w:numPr>
        <w:spacing w:before="120" w:after="100"/>
      </w:pPr>
      <w:r>
        <w:rPr>
          <w:color w:val="auto"/>
          <w:shd w:fill="FFFFFF" w:val="clear"/>
        </w:rPr>
        <w:t>ismertetni kell az adatkezelő által az adatvédelmi incidens orvoslására tett vagy tervezett intézkedéseket, beleértve adott esetben az adatvédelmi incidensből eredő esetleges hátrányos következmények enyhítését célzó intézkedéseket.</w:t>
      </w:r>
      <w:r/>
    </w:p>
    <w:p>
      <w:pPr>
        <w:pStyle w:val="NoSpacing"/>
        <w:spacing w:before="120" w:after="100"/>
        <w:jc w:val="both"/>
      </w:pPr>
      <w:r>
        <w:rPr>
          <w:color w:val="auto"/>
          <w:shd w:fill="FFFFFF" w:val="clear"/>
        </w:rPr>
        <w:t>(7)   Ha és amennyiben nem lehetséges az információkat egyidejűleg közölni, azok további indokolatlan késedelem nélkül később részletekben is közölhetők.</w:t>
      </w:r>
      <w:r/>
    </w:p>
    <w:p>
      <w:pPr>
        <w:pStyle w:val="NoSpacing"/>
        <w:spacing w:before="120" w:after="100"/>
        <w:jc w:val="both"/>
      </w:pPr>
      <w:r>
        <w:rPr>
          <w:color w:val="auto"/>
          <w:shd w:fill="FFFFFF" w:val="clear"/>
        </w:rPr>
        <w:t>(8)   Az adatkezelő nyilvántartja az adatvédelmi incidenseket, feltüntetve az adatvédelmi incidenshez kapcsolódó tényeket, annak hatásait és az orvoslására tett intézkedéseket. E nyilvántartás lehetővé teszi, hogy a felügyeleti hatóság ellenőrizze a Rendelet 33. cikkében foglalt követelményeknek való megfelelést.</w:t>
      </w:r>
      <w:r/>
    </w:p>
    <w:p>
      <w:pPr>
        <w:pStyle w:val="NoSpacing"/>
        <w:spacing w:before="120" w:after="100"/>
        <w:rPr>
          <w:shd w:fill="FFFFFF" w:val="clear"/>
          <w:szCs w:val="21"/>
          <w:rFonts w:ascii="Times New Roman" w:hAnsi="Times New Roman" w:eastAsia="Times New Roman" w:cs="Mangal"/>
          <w:color w:val="auto"/>
        </w:rPr>
      </w:pPr>
      <w:r>
        <w:rPr>
          <w:color w:val="auto"/>
          <w:shd w:fill="FFFFFF" w:val="clear"/>
        </w:rPr>
      </w:r>
      <w:r/>
    </w:p>
    <w:p>
      <w:pPr>
        <w:pStyle w:val="TextBody"/>
        <w:spacing w:lineRule="auto" w:line="360" w:before="100" w:after="150"/>
        <w:jc w:val="both"/>
      </w:pPr>
      <w:bookmarkStart w:id="9" w:name="_Hlk509861076"/>
      <w:r>
        <w:rPr>
          <w:rFonts w:cs="Times New Roman"/>
          <w:b/>
          <w:color w:val="auto"/>
          <w:shd w:fill="FFFFFF" w:val="clear"/>
        </w:rPr>
        <w:t>X. ADATKEZELÉSSEL ÉRINTETT EGYÉB TEVÉKENYSÉGEK ÉS KEZELT ADATKÖRÖK</w:t>
      </w:r>
      <w:r/>
    </w:p>
    <w:p>
      <w:pPr>
        <w:pStyle w:val="NoSpacing"/>
        <w:spacing w:before="120" w:after="100"/>
        <w:rPr>
          <w:szCs w:val="24"/>
          <w:rFonts w:ascii="Times New Roman" w:hAnsi="Times New Roman" w:eastAsia="Times New Roman" w:cs="Mangal"/>
          <w:color w:val="auto"/>
        </w:rPr>
      </w:pPr>
      <w:r>
        <w:rPr>
          <w:color w:val="auto"/>
          <w:szCs w:val="24"/>
        </w:rPr>
      </w:r>
      <w:r/>
    </w:p>
    <w:p>
      <w:pPr>
        <w:pStyle w:val="TextBody"/>
        <w:spacing w:lineRule="auto" w:line="360" w:before="100" w:after="150"/>
        <w:jc w:val="both"/>
      </w:pPr>
      <w:r>
        <w:rPr>
          <w:rFonts w:cs="Times New Roman"/>
          <w:b/>
          <w:color w:val="auto"/>
        </w:rPr>
        <w:t>1</w:t>
      </w:r>
      <w:bookmarkStart w:id="10" w:name="_Hlk509861123"/>
      <w:r>
        <w:rPr>
          <w:rFonts w:cs="Times New Roman"/>
          <w:b/>
          <w:color w:val="auto"/>
        </w:rPr>
        <w:t>. A Vállalkozás által üzemeltetett weboldallal összefüggő adatkezelés</w:t>
      </w:r>
      <w:r/>
    </w:p>
    <w:p>
      <w:pPr>
        <w:pStyle w:val="TextBody"/>
        <w:spacing w:lineRule="auto" w:line="360" w:before="100" w:after="150"/>
        <w:jc w:val="both"/>
      </w:pPr>
      <w:r>
        <w:rPr>
          <w:rFonts w:cs="Times New Roman"/>
          <w:i/>
          <w:color w:val="auto"/>
        </w:rPr>
        <w:t>1</w:t>
      </w:r>
      <w:r>
        <w:rPr>
          <w:rFonts w:cs="Times New Roman"/>
          <w:i/>
          <w:color w:val="auto"/>
        </w:rPr>
        <w:t>.1. A Vállalkozás honlapjára látogatók adataival kapcsolatos tájékoztatás</w:t>
      </w:r>
      <w:r/>
    </w:p>
    <w:p>
      <w:pPr>
        <w:pStyle w:val="TextBody"/>
        <w:spacing w:before="120" w:after="100"/>
        <w:jc w:val="both"/>
      </w:pPr>
      <w:bookmarkEnd w:id="10"/>
      <w:r>
        <w:rPr>
          <w:color w:val="auto"/>
        </w:rPr>
        <w:t xml:space="preserve">(1) A Vállalkozás honlapján tett látogatások során egy vagy több cookie - apró információcsomag, amelyet a szerver küld a böngészőnek, majd a böngésző visszaküld a szervernek minden, a szerver felé irányított kérés alkalmával – kerül küldésre a honlapot meglátogató személy számítógépére, amely(ek) révén annak böngészője egyedileg azonosítható lesz, amennyiben ehhez a honlapot meglátogató személy világos és egyértelmű tájékoztatást követően kifejezett (aktív) hozzájárulását adta a honlap további böngészésére irányuló magatartásával. </w:t>
      </w:r>
      <w:r/>
    </w:p>
    <w:p>
      <w:pPr>
        <w:pStyle w:val="TextBody"/>
        <w:spacing w:before="120" w:after="100"/>
        <w:jc w:val="both"/>
      </w:pPr>
      <w:r>
        <w:rPr>
          <w:color w:val="auto"/>
        </w:rPr>
        <w:t>(2) A cookie-k kizárólag a felhasználói élmény javítása, a belépési folyamat automatizálása érdekében működnek. A honlapon használt sütik személy szerinti beazonosításra alkalmas információt nem tárolnak, a Vállalkozás személyes adatkezelést e körben nem folytat.</w:t>
      </w:r>
      <w:r/>
    </w:p>
    <w:p>
      <w:pPr>
        <w:pStyle w:val="TextBody"/>
        <w:spacing w:before="150" w:after="225"/>
        <w:jc w:val="both"/>
      </w:pPr>
      <w:r>
        <w:rPr>
          <w:i/>
          <w:color w:val="auto"/>
        </w:rPr>
        <w:t>1</w:t>
      </w:r>
      <w:bookmarkStart w:id="11" w:name="_Hlk509861132"/>
      <w:r>
        <w:rPr>
          <w:i/>
          <w:color w:val="auto"/>
        </w:rPr>
        <w:t>.2. Regisztráció, hírlevél feliratkozás</w:t>
      </w:r>
      <w:r/>
    </w:p>
    <w:p>
      <w:pPr>
        <w:pStyle w:val="NoSpacing"/>
        <w:spacing w:before="120" w:after="100"/>
        <w:jc w:val="both"/>
      </w:pPr>
      <w:bookmarkEnd w:id="11"/>
      <w:r>
        <w:rPr>
          <w:color w:val="auto"/>
        </w:rPr>
        <w:t>(1) Az adatkezelés jogalapja regisztráció, hírlevél feliratkozás esetén az érintett hozzájárulása, amelyet az érintett a Vállalkozás honlapján a „regisztráció” illetve „hírlevél feliratkozás” szövegrész melletti jelölőnégyzet kipipálásával ad meg adatainak kezelésére vonatkozó tájékoztatást követően.</w:t>
      </w:r>
      <w:r/>
    </w:p>
    <w:p>
      <w:pPr>
        <w:pStyle w:val="NoSpacing"/>
        <w:spacing w:before="120" w:after="100"/>
        <w:jc w:val="both"/>
      </w:pPr>
      <w:r>
        <w:rPr>
          <w:color w:val="auto"/>
        </w:rPr>
        <w:t>(2) Az érintetti kör regisztráció, hírlevél feliratkozás esetén: minden olyan természetes személy, aki a Vállalkozás hírlevelére feliratkozik, illetve a honlapon regisztrál és hozzájárulását adja személyes adatainak kezeléséhez.</w:t>
      </w:r>
      <w:r/>
    </w:p>
    <w:p>
      <w:pPr>
        <w:pStyle w:val="NoSpacing"/>
        <w:spacing w:before="120" w:after="100"/>
        <w:jc w:val="both"/>
      </w:pPr>
      <w:r>
        <w:rPr>
          <w:color w:val="auto"/>
        </w:rPr>
        <w:t xml:space="preserve">(3) A kezelt adatok köre hírlevél feliratkozás esetén: név, e-mail cím. </w:t>
      </w:r>
      <w:r>
        <w:rPr>
          <w:color w:val="auto"/>
        </w:rPr>
        <w:t>Munkaadó cég neve, beosztás, jelszó</w:t>
      </w:r>
      <w:r/>
    </w:p>
    <w:p>
      <w:pPr>
        <w:pStyle w:val="NoSpacing"/>
        <w:spacing w:before="120" w:after="100"/>
        <w:jc w:val="both"/>
      </w:pPr>
      <w:r>
        <w:rPr>
          <w:color w:val="auto"/>
        </w:rPr>
        <w:t>(4) A kezelt adatok köre regisztráció esetén: név,  e-mail cím,  jelszó.</w:t>
      </w:r>
      <w:r/>
    </w:p>
    <w:p>
      <w:pPr>
        <w:pStyle w:val="NoSpacing"/>
        <w:spacing w:before="120" w:after="100"/>
        <w:jc w:val="both"/>
      </w:pPr>
      <w:r>
        <w:rPr>
          <w:color w:val="auto"/>
        </w:rPr>
        <w:t xml:space="preserve">(5) Az adatkezelés célja hírlevél feliratkozás esetén: az érintett tájékoztatása a Vállalkozás szolgáltatásairól, termékeiről, az azokban bekövetkezett változásokról, tájékoztatás hírekről, eseményekről.  </w:t>
      </w:r>
      <w:r/>
    </w:p>
    <w:p>
      <w:pPr>
        <w:pStyle w:val="NoSpacing"/>
        <w:spacing w:before="120" w:after="100"/>
        <w:jc w:val="both"/>
      </w:pPr>
      <w:r>
        <w:rPr>
          <w:color w:val="auto"/>
        </w:rPr>
        <w:t xml:space="preserve">(6) Az adatkezelési cél regisztráció esetén: kapcsolatfelvétel </w:t>
      </w:r>
      <w:r>
        <w:rPr>
          <w:color w:val="auto"/>
        </w:rPr>
        <w:t>személyes állásajánlatok</w:t>
      </w:r>
      <w:r>
        <w:rPr>
          <w:color w:val="auto"/>
        </w:rPr>
        <w:t xml:space="preserve"> végett, a honlapon ingyenesen elérhető szolgáltatások nyújtása érintett részére, hozzáférés a weboldal nem nyilvános tartalmaihoz. </w:t>
      </w:r>
      <w:r/>
    </w:p>
    <w:p>
      <w:pPr>
        <w:pStyle w:val="NoSpacing"/>
        <w:spacing w:before="120" w:after="100"/>
        <w:jc w:val="both"/>
      </w:pPr>
      <w:r>
        <w:rPr>
          <w:color w:val="auto"/>
          <w:shd w:fill="FFFFFF" w:val="clear"/>
        </w:rPr>
        <w:t>(7) Az adatok c</w:t>
      </w:r>
      <w:r>
        <w:rPr>
          <w:color w:val="auto"/>
        </w:rPr>
        <w:t xml:space="preserve">ímzettjei (akik megismerhetik az adatokat) hírlevél feliratkozás, regisztráció esetén: a Vállalkozás vezetője, ügyfélkapcsolatot ellátó munkatárs, a Vállalkozás weblapjának üzemeltetését ellátó adatfeldolgozó munkatársai. </w:t>
      </w:r>
      <w:r/>
    </w:p>
    <w:p>
      <w:pPr>
        <w:pStyle w:val="NoSpacing"/>
        <w:spacing w:before="120" w:after="100"/>
        <w:jc w:val="both"/>
      </w:pPr>
      <w:r>
        <w:rPr>
          <w:color w:val="auto"/>
        </w:rPr>
        <w:t>(8) Az adatkezelés időtartama hírlevél feliratkozás, regisztráció esetén: a hozzájárulás visszavonásáig. Hírlevél feliratkozás esetén a leiratkozásig, regisztráció esetén az érintett kérelmére történő törlésig.</w:t>
      </w:r>
      <w:r/>
    </w:p>
    <w:p>
      <w:pPr>
        <w:pStyle w:val="NoSpacing"/>
        <w:spacing w:before="120" w:after="100"/>
        <w:jc w:val="both"/>
      </w:pPr>
      <w:r>
        <w:rPr>
          <w:color w:val="auto"/>
        </w:rPr>
        <w:t>(9) Az érintett a hírlevélről bármikor leiratkozhat, illetve kérheti regisztrációja (személyes adatai) törlését. A hírlevél leiratkozás az érintett részére megküldött elektronikus levelek láblécében elhelyezett leiratkozási linkre kattintva, vagy a Vállalkozás székhelyére megküldött postai levélben történik.</w:t>
      </w:r>
      <w:r/>
    </w:p>
    <w:p>
      <w:pPr>
        <w:pStyle w:val="NoSpacing"/>
        <w:spacing w:before="120" w:after="100"/>
        <w:jc w:val="both"/>
        <w:rPr>
          <w:szCs w:val="21"/>
          <w:rFonts w:ascii="Times New Roman" w:hAnsi="Times New Roman" w:eastAsia="Times New Roman" w:cs="Mangal"/>
          <w:color w:val="auto"/>
        </w:rPr>
      </w:pPr>
      <w:r>
        <w:rPr>
          <w:color w:val="auto"/>
        </w:rPr>
      </w:r>
      <w:r/>
    </w:p>
    <w:p>
      <w:pPr>
        <w:pStyle w:val="TextBody"/>
        <w:spacing w:lineRule="auto" w:line="360" w:before="100" w:after="150"/>
        <w:jc w:val="both"/>
      </w:pPr>
      <w:bookmarkStart w:id="12" w:name="_Hlk509861141"/>
      <w:bookmarkEnd w:id="12"/>
      <w:r>
        <w:rPr>
          <w:rFonts w:cs="Times New Roman"/>
          <w:i/>
          <w:color w:val="auto"/>
        </w:rPr>
        <w:t>3.3. Direkt marketing tevékenységgel kapcsolatos adatkezelés</w:t>
      </w:r>
      <w:r/>
    </w:p>
    <w:p>
      <w:pPr>
        <w:pStyle w:val="NoSpacing"/>
        <w:spacing w:before="120" w:after="100"/>
        <w:jc w:val="both"/>
      </w:pPr>
      <w:bookmarkStart w:id="13" w:name="_Hlk509861141"/>
      <w:bookmarkEnd w:id="13"/>
      <w:r>
        <w:rPr>
          <w:color w:val="auto"/>
        </w:rPr>
        <w:t>(1) A Vállalkozás direkt marketing célú adatkezelésének jogalapja az érintett hozzájárulása, amely egyértelmű és kifejezett. Az érintett egyértelmű, kifejezett előzetes hozzájárulását a Vállalkozás honlapján a hozzájárulás direkt marketing célú megkereséshez szövegrész melletti jelölőnégyzet kipipálásával adja meg adatainak kezelésére vonatkozó tájékoztatást követően.</w:t>
      </w:r>
      <w:r/>
    </w:p>
    <w:p>
      <w:pPr>
        <w:pStyle w:val="NoSpacing"/>
        <w:spacing w:before="120" w:after="100"/>
        <w:jc w:val="both"/>
      </w:pPr>
      <w:r>
        <w:rPr>
          <w:color w:val="auto"/>
        </w:rPr>
        <w:t>(2) Az érintett hozzájárulását papír alapon is meg tudja adni, jelen szabályzat 2. sz. mellékletét képező adatlap kitöltése útján.</w:t>
      </w:r>
      <w:r/>
    </w:p>
    <w:p>
      <w:pPr>
        <w:pStyle w:val="NoSpacing"/>
        <w:spacing w:before="120" w:after="100"/>
        <w:jc w:val="both"/>
      </w:pPr>
      <w:r>
        <w:rPr>
          <w:color w:val="auto"/>
        </w:rPr>
        <w:t xml:space="preserve">(3) Az érintetti kör: minden olyan természetes személy, aki egyértelmű, kifejezett hozzájárulását adja ahhoz, hogy a Vállalkozás személyes adatait direkt marketing céljára kezelje. </w:t>
      </w:r>
      <w:r/>
    </w:p>
    <w:p>
      <w:pPr>
        <w:pStyle w:val="NoSpacing"/>
        <w:spacing w:before="120" w:after="100"/>
        <w:jc w:val="both"/>
      </w:pPr>
      <w:r>
        <w:rPr>
          <w:color w:val="auto"/>
        </w:rPr>
        <w:t>(4) Az adatkezelési célok: kapcsolattartás szolgáltatásnyújtással, termékértékesítéssel kapcsolatos reklámok, ajánlatok küldése, akciókról való értesítés céljából, elektronikus, vagy postai úton.</w:t>
      </w:r>
      <w:r/>
    </w:p>
    <w:p>
      <w:pPr>
        <w:pStyle w:val="NoSpacing"/>
        <w:spacing w:before="120" w:after="100"/>
        <w:jc w:val="both"/>
      </w:pPr>
      <w:r>
        <w:rPr>
          <w:color w:val="auto"/>
        </w:rPr>
        <w:t>(5) A személyes adatok címzettjei: a Vállalkozás vezetője, az ügyfélszolgálati feladatokat, marketing feladatokat munkakörük alapján ellátó munkavállalók.</w:t>
      </w:r>
      <w:r/>
    </w:p>
    <w:p>
      <w:pPr>
        <w:pStyle w:val="NoSpacing"/>
        <w:spacing w:before="120" w:after="100"/>
        <w:jc w:val="both"/>
      </w:pPr>
      <w:r>
        <w:rPr>
          <w:color w:val="auto"/>
        </w:rPr>
        <w:t>(6) A kezelt személyes adatok köre: név, cím,  e-mail cím.</w:t>
      </w:r>
      <w:r/>
    </w:p>
    <w:p>
      <w:pPr>
        <w:pStyle w:val="NoSpacing"/>
        <w:spacing w:before="120" w:after="100"/>
        <w:jc w:val="both"/>
      </w:pPr>
      <w:r>
        <w:rPr>
          <w:color w:val="auto"/>
        </w:rPr>
        <w:t xml:space="preserve">(7) Az adatkezelés időtartama: a személyes adatok direkt marketing céljára való kezelése érintett általi visszavonásáig. </w:t>
      </w:r>
      <w:r/>
    </w:p>
    <w:p>
      <w:pPr>
        <w:pStyle w:val="NoSpacing"/>
        <w:spacing w:before="120" w:after="100"/>
        <w:jc w:val="both"/>
      </w:pPr>
      <w:r>
        <w:rPr>
          <w:i/>
          <w:color w:val="auto"/>
        </w:rPr>
        <w:t>3.4. A Vállalkozás által üzemeltetett webáruházzal összefüggő adatkezelés</w:t>
      </w:r>
      <w:r/>
    </w:p>
    <w:p>
      <w:pPr>
        <w:pStyle w:val="NoSpacing"/>
        <w:spacing w:before="120" w:after="100"/>
        <w:jc w:val="both"/>
      </w:pPr>
      <w:r>
        <w:rPr>
          <w:color w:val="auto"/>
        </w:rPr>
        <w:t>(1) A webáruházban történő regisztrációra, a hírlevélre történő feliratkozással kapcsolatos adatkezelési tevékenységre, illetve a látogatók tájékoztatására a 3.1., 3.2., 3.3. pont rendelkezései az irányadók.</w:t>
      </w:r>
      <w:r/>
    </w:p>
    <w:p>
      <w:pPr>
        <w:pStyle w:val="NoSpacing"/>
        <w:spacing w:before="120" w:after="100"/>
        <w:jc w:val="both"/>
      </w:pPr>
      <w:r>
        <w:rPr>
          <w:color w:val="auto"/>
        </w:rPr>
        <w:t>(2) A Vállalkozás weboldalán online, elektronikus úton történő szerződéskötések (vásárlások) a 2001. évi CVIII. törvény (Eker tv.)  hatálya alá esnek, ezért az adatkezelés célja a fentiek mellett a jogszabály által előírt fogyasztói tájékoztatásra vonatkozó szolgáltatói kötelezettség teljesítésének a bizonyítása, a szerződés megkötésének a bizonyítása, a szerződés létrehozása, tartalmának meghatározása, módosítása, teljesítésének figyelemmel kísérése, az abból származó díj(ak) számlázása, valamint az az azzal kapcsolatos követelések érvényesítése.</w:t>
      </w:r>
      <w:r/>
    </w:p>
    <w:p>
      <w:pPr>
        <w:pStyle w:val="NoSpacing"/>
        <w:spacing w:before="120" w:after="100"/>
        <w:jc w:val="both"/>
      </w:pPr>
      <w:r>
        <w:rPr>
          <w:color w:val="auto"/>
        </w:rPr>
        <w:t>(3) A webáruházban történő vásárlás esetén az adatkezelés jogalapja a szerződés teljesítése, jogi kötelezettség teljesítése.</w:t>
      </w:r>
      <w:r/>
    </w:p>
    <w:p>
      <w:pPr>
        <w:pStyle w:val="NoSpacing"/>
        <w:spacing w:before="120" w:after="100"/>
        <w:jc w:val="both"/>
      </w:pPr>
      <w:r>
        <w:rPr>
          <w:color w:val="auto"/>
        </w:rPr>
        <w:t xml:space="preserve">(4) Az adatkezeléssel érintett adatok kategóriái: vásárlók neve, lakcíme, telefonszáma, belépési jelszava, bankszámlaszáma.  </w:t>
      </w:r>
      <w:r/>
    </w:p>
    <w:p>
      <w:pPr>
        <w:pStyle w:val="NoSpacing"/>
        <w:spacing w:before="120" w:after="100"/>
        <w:jc w:val="both"/>
      </w:pPr>
      <w:r>
        <w:rPr>
          <w:color w:val="auto"/>
          <w:shd w:fill="FFFFFF" w:val="clear"/>
        </w:rPr>
        <w:t>(5) Az adatkezeléssel érintett személyek kategóriái: minden olyan természetes személy, aki a Vállakozás webáruházában regisztrál, hírlevélre feliratkozik, vásárol.</w:t>
      </w:r>
      <w:r/>
    </w:p>
    <w:p>
      <w:pPr>
        <w:pStyle w:val="NoSpacing"/>
        <w:spacing w:before="120" w:after="100"/>
        <w:jc w:val="both"/>
      </w:pPr>
      <w:r>
        <w:rPr>
          <w:color w:val="auto"/>
          <w:shd w:fill="FFFFFF" w:val="clear"/>
        </w:rPr>
        <w:t>(6) Az adatok c</w:t>
      </w:r>
      <w:r>
        <w:rPr>
          <w:color w:val="auto"/>
        </w:rPr>
        <w:t>ímzetteinek kategóriái: a Vállakozás vezetője, az ügyfélkapcsolatokat, értékesítéssel kapcsolatos feladatokat ellátó munkavállalók, a Vállalkozás weblapjának üzemeltetését ellátó adatfeldolgozó munkatársai, illetve a Vállakozás könyvelési feladatait ellátó munkavállalói, az ezen feladatokat ellátó adatfeldolgozó munkavállalói.</w:t>
      </w:r>
      <w:r/>
    </w:p>
    <w:p>
      <w:pPr>
        <w:pStyle w:val="NoSpacing"/>
        <w:spacing w:before="120" w:after="100"/>
        <w:jc w:val="both"/>
      </w:pPr>
      <w:r>
        <w:rPr>
          <w:color w:val="auto" w:themeShade="bf"/>
        </w:rPr>
        <w:t>(7) Az adatkezelés helye a jelen szabályzat IV. 4. pontjában rendelkezéseknek megfelelően a Vállalkozás székhelye.</w:t>
      </w:r>
      <w:r/>
    </w:p>
    <w:p>
      <w:pPr>
        <w:pStyle w:val="NoSpacing"/>
        <w:spacing w:before="120" w:after="100"/>
        <w:jc w:val="both"/>
      </w:pPr>
      <w:r>
        <w:rPr>
          <w:color w:val="auto" w:themeShade="bf"/>
        </w:rPr>
        <w:t>(8) Az adatkezelés időtartama: a szerződés megszűnésétől számított 5 év.</w:t>
      </w:r>
      <w:r/>
    </w:p>
    <w:p>
      <w:pPr>
        <w:pStyle w:val="NoSpacing"/>
        <w:spacing w:before="120" w:after="100"/>
        <w:jc w:val="both"/>
      </w:pPr>
      <w:r>
        <w:rPr>
          <w:color w:val="auto"/>
        </w:rPr>
        <w:t xml:space="preserve">    </w:t>
      </w:r>
      <w:r/>
    </w:p>
    <w:p>
      <w:pPr>
        <w:pStyle w:val="TextBody"/>
        <w:spacing w:lineRule="auto" w:line="360" w:before="100" w:after="150"/>
        <w:jc w:val="both"/>
      </w:pPr>
      <w:bookmarkStart w:id="14" w:name="_Hlk509861164"/>
      <w:bookmarkEnd w:id="14"/>
      <w:r>
        <w:rPr>
          <w:rFonts w:cs="Times New Roman"/>
          <w:i/>
          <w:color w:val="auto"/>
        </w:rPr>
        <w:t>4. Szerződés teljesítésével kapcsolatos adatkezelési tevékenység</w:t>
      </w:r>
      <w:r/>
    </w:p>
    <w:p>
      <w:pPr>
        <w:pStyle w:val="NoSpacing"/>
        <w:spacing w:before="120" w:after="100"/>
        <w:jc w:val="both"/>
        <w:rPr>
          <w:szCs w:val="21"/>
          <w:rFonts w:ascii="Times New Roman" w:hAnsi="Times New Roman" w:eastAsia="Times New Roman" w:cs="Mangal"/>
          <w:color w:val="auto"/>
        </w:rPr>
      </w:pPr>
      <w:bookmarkStart w:id="15" w:name="_Hlk509861164"/>
      <w:bookmarkEnd w:id="15"/>
      <w:r>
        <w:rPr>
          <w:color w:val="auto"/>
        </w:rPr>
        <w:t xml:space="preserve">(1) A Vállalkozás a vele szerződő természetes személyek – ügyfelek, vevők, szállítók - személyes adatainak kezelését ellátja a szerződéses jogviszonnyal összefüggésben. A személyes adatok kezeléséről az érintettet tájékoztatni kell. </w:t>
      </w:r>
      <w:r/>
    </w:p>
    <w:p>
      <w:pPr>
        <w:pStyle w:val="NoSpacing"/>
        <w:spacing w:before="120" w:after="100"/>
        <w:jc w:val="both"/>
        <w:rPr>
          <w:szCs w:val="21"/>
          <w:rFonts w:ascii="Times New Roman" w:hAnsi="Times New Roman" w:eastAsia="Times New Roman" w:cs="Mangal"/>
          <w:color w:val="auto"/>
        </w:rPr>
      </w:pPr>
      <w:r>
        <w:rPr>
          <w:color w:val="auto"/>
        </w:rPr>
        <w:t>(2) Az érintettek köre: mindazon természetes személyek, akik a Vállalkozással szerződéses kapcsolatot létesítenek.</w:t>
      </w:r>
      <w:r/>
    </w:p>
    <w:p>
      <w:pPr>
        <w:pStyle w:val="NoSpacing"/>
        <w:spacing w:before="120" w:after="100"/>
        <w:jc w:val="both"/>
        <w:rPr>
          <w:szCs w:val="21"/>
          <w:rFonts w:ascii="Times New Roman" w:hAnsi="Times New Roman" w:eastAsia="Times New Roman" w:cs="Mangal"/>
          <w:color w:val="auto"/>
        </w:rPr>
      </w:pPr>
      <w:r>
        <w:rPr>
          <w:color w:val="auto"/>
        </w:rPr>
        <w:t xml:space="preserve">(3) Az adatkezelés jogalapja szerződés teljesítése, az adatkezelés célja a kapcsolattartás, a szerződésből eredő igényérvényesítés, szerződéses kötelezettségeknek megfelelés biztosítása. </w:t>
      </w:r>
      <w:r/>
    </w:p>
    <w:p>
      <w:pPr>
        <w:pStyle w:val="NoSpacing"/>
        <w:spacing w:before="120" w:after="100"/>
        <w:jc w:val="both"/>
        <w:rPr>
          <w:szCs w:val="21"/>
          <w:rFonts w:ascii="Times New Roman" w:hAnsi="Times New Roman" w:eastAsia="Times New Roman" w:cs="Mangal"/>
          <w:color w:val="auto"/>
        </w:rPr>
      </w:pPr>
      <w:r>
        <w:rPr>
          <w:color w:val="auto"/>
        </w:rPr>
        <w:t>(4) A személyes adatok címzettjei: a Vállalkozás vezetője, a Vállalkozás ügyfélszolgálati, könyvviteli feladatokat munkakörük alapján ellátó munkavállalói, adatfeldolgozói.</w:t>
      </w:r>
      <w:r/>
    </w:p>
    <w:p>
      <w:pPr>
        <w:pStyle w:val="NoSpacing"/>
        <w:spacing w:before="120" w:after="100"/>
        <w:jc w:val="both"/>
        <w:rPr>
          <w:szCs w:val="21"/>
          <w:rFonts w:ascii="Times New Roman" w:hAnsi="Times New Roman" w:eastAsia="Times New Roman" w:cs="Mangal"/>
          <w:color w:val="auto"/>
        </w:rPr>
      </w:pPr>
      <w:r>
        <w:rPr>
          <w:color w:val="auto"/>
        </w:rPr>
        <w:t xml:space="preserve">(5) A kezelt személyes adatok köre: név, lakcím, székhely, telefonszám, e-mail cím, adószám, bankszámlaszám, vállalkozói igazolvány szám, őstermelői igazolvány szám. </w:t>
      </w:r>
      <w:r/>
    </w:p>
    <w:p>
      <w:pPr>
        <w:pStyle w:val="NoSpacing"/>
        <w:spacing w:before="120" w:after="100"/>
        <w:jc w:val="both"/>
        <w:rPr>
          <w:szCs w:val="21"/>
          <w:rFonts w:ascii="Times New Roman" w:hAnsi="Times New Roman" w:eastAsia="Times New Roman" w:cs="Mangal"/>
          <w:color w:val="auto"/>
        </w:rPr>
      </w:pPr>
      <w:r>
        <w:rPr>
          <w:color w:val="auto"/>
        </w:rPr>
        <w:t>(6) Az adatkezelés időtartama: a szerződés megszűnésétől számított 5 év.</w:t>
      </w:r>
      <w:r/>
    </w:p>
    <w:p>
      <w:pPr>
        <w:pStyle w:val="NoSpacing"/>
        <w:spacing w:before="120" w:after="100"/>
        <w:rPr>
          <w:szCs w:val="21"/>
          <w:rFonts w:ascii="Times New Roman" w:hAnsi="Times New Roman" w:eastAsia="Times New Roman" w:cs="Mangal"/>
          <w:color w:val="auto"/>
        </w:rPr>
      </w:pPr>
      <w:r>
        <w:rPr>
          <w:color w:val="auto"/>
        </w:rPr>
      </w:r>
      <w:r/>
    </w:p>
    <w:p>
      <w:pPr>
        <w:pStyle w:val="TextBody"/>
        <w:spacing w:lineRule="auto" w:line="360" w:before="100" w:after="150"/>
        <w:jc w:val="both"/>
      </w:pPr>
      <w:bookmarkStart w:id="16" w:name="_Hlk509861173"/>
      <w:bookmarkEnd w:id="16"/>
      <w:r>
        <w:rPr>
          <w:rFonts w:cs="Times New Roman"/>
          <w:b/>
          <w:color w:val="auto"/>
        </w:rPr>
        <w:t>XII. AZ ADATFELDOLGOZÁSSAL KAPCSOLATOS SZABÁLYOK</w:t>
      </w:r>
      <w:r/>
    </w:p>
    <w:p>
      <w:pPr>
        <w:pStyle w:val="TextBody"/>
        <w:spacing w:lineRule="auto" w:line="360" w:before="100" w:after="150"/>
        <w:jc w:val="both"/>
      </w:pPr>
      <w:r>
        <w:rPr>
          <w:rFonts w:cs="Times New Roman"/>
          <w:b/>
          <w:color w:val="auto"/>
        </w:rPr>
        <w:t>1. Az adatfeldolgozással kapcsolatos általános szabályok</w:t>
      </w:r>
      <w:r/>
    </w:p>
    <w:p>
      <w:pPr>
        <w:pStyle w:val="NoSpacing"/>
        <w:spacing w:before="120" w:after="100"/>
        <w:jc w:val="both"/>
        <w:rPr>
          <w:szCs w:val="21"/>
          <w:rFonts w:ascii="Times New Roman" w:hAnsi="Times New Roman" w:eastAsia="Times New Roman" w:cs="Mangal"/>
          <w:color w:val="auto"/>
        </w:rPr>
      </w:pPr>
      <w:bookmarkStart w:id="17" w:name="_Hlk509861173"/>
      <w:bookmarkEnd w:id="17"/>
      <w:r>
        <w:rPr>
          <w:color w:val="auto"/>
        </w:rPr>
        <w:t>(1) Vállalkozás az általa kezelt személyes adatok körében megbízott külső adatfeldolgozót vesz igénybe a következő feladatok ellátása céljából:</w:t>
      </w:r>
      <w:r/>
    </w:p>
    <w:p>
      <w:pPr>
        <w:pStyle w:val="NoSpacing"/>
        <w:spacing w:before="120" w:after="100"/>
        <w:jc w:val="both"/>
        <w:rPr>
          <w:szCs w:val="21"/>
          <w:rFonts w:ascii="Times New Roman" w:hAnsi="Times New Roman" w:eastAsia="Times New Roman" w:cs="Mangal"/>
          <w:color w:val="auto"/>
        </w:rPr>
      </w:pPr>
      <w:r>
        <w:rPr>
          <w:color w:val="auto"/>
        </w:rPr>
      </w:r>
      <w:r/>
    </w:p>
    <w:p>
      <w:pPr>
        <w:pStyle w:val="NoSpacing"/>
        <w:spacing w:before="120" w:after="100"/>
        <w:jc w:val="both"/>
      </w:pPr>
      <w:r>
        <w:rPr>
          <w:color w:val="auto"/>
        </w:rPr>
        <w:t>- internetes honlap üzemeltetése, karbantartása,</w:t>
      </w:r>
      <w:r/>
    </w:p>
    <w:p>
      <w:pPr>
        <w:pStyle w:val="NoSpacing"/>
        <w:spacing w:before="120" w:after="100"/>
        <w:jc w:val="both"/>
      </w:pPr>
      <w:r>
        <w:rPr>
          <w:color w:val="auto"/>
        </w:rPr>
        <w:t xml:space="preserve">- </w:t>
      </w:r>
      <w:r>
        <w:rPr>
          <w:color w:val="auto"/>
        </w:rPr>
        <w:t>hirdetési tevékenység kiszolgálására</w:t>
      </w:r>
      <w:r/>
    </w:p>
    <w:p>
      <w:pPr>
        <w:pStyle w:val="NoSpacing"/>
        <w:spacing w:before="120" w:after="100"/>
        <w:jc w:val="both"/>
      </w:pPr>
      <w:r>
        <w:rPr>
          <w:color w:val="auto"/>
        </w:rPr>
        <w:t>- adó- és számviteli kötelezettségek teljesítése,</w:t>
      </w:r>
      <w:r/>
    </w:p>
    <w:p>
      <w:pPr>
        <w:pStyle w:val="NoSpacing"/>
        <w:spacing w:before="120" w:after="100"/>
        <w:jc w:val="both"/>
        <w:rPr/>
      </w:pPr>
      <w:r>
        <w:rPr>
          <w:color w:val="auto"/>
        </w:rPr>
      </w:r>
      <w:r/>
    </w:p>
    <w:p>
      <w:pPr>
        <w:pStyle w:val="NoSpacing"/>
        <w:spacing w:before="120" w:after="100"/>
        <w:jc w:val="both"/>
      </w:pPr>
      <w:r>
        <w:rPr>
          <w:color w:val="auto"/>
        </w:rPr>
        <w:t xml:space="preserve"> </w:t>
      </w:r>
      <w:r>
        <w:rPr>
          <w:color w:val="auto"/>
        </w:rPr>
        <w:t>Az adatfeldolgozó(k) felsorolását jelen szabályzat 1. sz. melléklete tartalmazza.</w:t>
      </w:r>
      <w:r/>
    </w:p>
    <w:p>
      <w:pPr>
        <w:pStyle w:val="NoSpacing"/>
        <w:spacing w:before="120" w:after="100"/>
        <w:jc w:val="both"/>
      </w:pPr>
      <w:r>
        <w:rPr>
          <w:color w:val="auto"/>
          <w:shd w:fill="FFFFFF" w:val="clear"/>
        </w:rPr>
        <w:t>(2) Az adatfeldolgozó személyes adatok feldolgozásával kapcsolatos jogait és kötelezettségeit törvény, valamint az adatkezelésre vonatkozó külön törvények keretei között az adatkezelő határozza meg.</w:t>
      </w:r>
      <w:r/>
    </w:p>
    <w:p>
      <w:pPr>
        <w:pStyle w:val="NoSpacing"/>
        <w:spacing w:before="120" w:after="100"/>
        <w:jc w:val="both"/>
      </w:pPr>
      <w:r>
        <w:rPr>
          <w:color w:val="auto"/>
        </w:rPr>
        <w:t xml:space="preserve">(3) A Vállalkozás deklarálja, hogy az adatfeldolgozó tevékenysége során az adatkezelésre vonatkozó érdemi döntés meghozatalára kompetenciával nem rendelkezik, </w:t>
      </w:r>
      <w:r>
        <w:rPr>
          <w:color w:val="auto"/>
          <w:lang w:eastAsia="hu-HU" w:bidi="ar-SA"/>
        </w:rPr>
        <w:t>a tudomására jutott személyes adatokat kizárólag az adatkezelő rendelkezései szerint dolgozhatja fel, saját céljára adatfeldolgozást nem végezhet, továbbá a személyes adatokat az adatkezelő rendelkezései szerint köteles tárolni és megőrizni.</w:t>
      </w:r>
      <w:r/>
    </w:p>
    <w:p>
      <w:pPr>
        <w:pStyle w:val="NoSpacing"/>
        <w:spacing w:before="120" w:after="100"/>
        <w:jc w:val="both"/>
        <w:rPr>
          <w:szCs w:val="21"/>
          <w:rFonts w:ascii="Times New Roman" w:hAnsi="Times New Roman" w:eastAsia="Times New Roman" w:cs="Mangal"/>
          <w:color w:val="auto"/>
        </w:rPr>
      </w:pPr>
      <w:r>
        <w:rPr>
          <w:color w:val="auto"/>
        </w:rPr>
        <w:t xml:space="preserve">(4) Az adatfeldolgozó részére az adatkezelési műveletek tárgyában adott utasítások jogszerűségéért a Vállalkozás felel. </w:t>
      </w:r>
      <w:r/>
    </w:p>
    <w:p>
      <w:pPr>
        <w:pStyle w:val="NoSpacing"/>
        <w:spacing w:before="120" w:after="100"/>
        <w:jc w:val="both"/>
        <w:rPr>
          <w:szCs w:val="21"/>
          <w:rFonts w:ascii="Times New Roman" w:hAnsi="Times New Roman" w:eastAsia="Times New Roman" w:cs="Mangal"/>
          <w:color w:val="auto"/>
        </w:rPr>
      </w:pPr>
      <w:r>
        <w:rPr>
          <w:color w:val="auto"/>
        </w:rPr>
        <w:t>(5) A Vállalkozás kötelezettsége az érintettek számára az adatfeldolgozó személyéről, az adatfeldolgozás helyéről való tájékoztatás megadása.</w:t>
      </w:r>
      <w:r/>
    </w:p>
    <w:p>
      <w:pPr>
        <w:pStyle w:val="NoSpacing"/>
        <w:spacing w:before="120" w:after="100"/>
        <w:jc w:val="both"/>
      </w:pPr>
      <w:r>
        <w:rPr>
          <w:color w:val="auto"/>
        </w:rPr>
        <w:t xml:space="preserve">(6) A Vállalkozás az adatfeldolgozónak további adatfeldolgozó igénybevételére felhatalmazást </w:t>
      </w:r>
      <w:r>
        <w:rPr>
          <w:color w:val="auto"/>
        </w:rPr>
        <w:t xml:space="preserve">nem </w:t>
      </w:r>
      <w:r>
        <w:rPr>
          <w:color w:val="auto"/>
        </w:rPr>
        <w:t>ad.</w:t>
      </w:r>
      <w:r/>
    </w:p>
    <w:p>
      <w:pPr>
        <w:pStyle w:val="NoSpacing"/>
        <w:spacing w:before="120" w:after="100"/>
      </w:pPr>
      <w:r>
        <w:rPr>
          <w:color w:val="auto"/>
          <w:lang w:eastAsia="hu-HU" w:bidi="ar-SA"/>
        </w:rPr>
        <w:t>(7) Az adatfeldolgozásra vonatkozó szerződést írásba kell foglalni. Az adatfeldolgozással nem bízható meg olyan szervezet, amely a feldolgozandó személyes adatokat felhasználó üzleti tevékenységben érdekelt.</w:t>
      </w:r>
      <w:r/>
    </w:p>
    <w:p>
      <w:pPr>
        <w:pStyle w:val="TextBody"/>
        <w:spacing w:lineRule="auto" w:line="360" w:before="100" w:after="150"/>
        <w:jc w:val="both"/>
        <w:rPr>
          <w:rFonts w:ascii="Times New Roman" w:hAnsi="Times New Roman" w:eastAsia="Arial Unicode MS" w:cs="Times New Roman"/>
          <w:color w:val="auto"/>
          <w:lang w:bidi="ar-SA"/>
        </w:rPr>
      </w:pPr>
      <w:r>
        <w:rPr>
          <w:rFonts w:cs="Times New Roman"/>
          <w:color w:val="auto"/>
        </w:rPr>
      </w:r>
      <w:r/>
    </w:p>
    <w:p>
      <w:pPr>
        <w:pStyle w:val="TextBody"/>
        <w:numPr>
          <w:ilvl w:val="0"/>
          <w:numId w:val="26"/>
        </w:numPr>
        <w:spacing w:lineRule="auto" w:line="360" w:before="100" w:after="150"/>
        <w:jc w:val="both"/>
      </w:pPr>
      <w:bookmarkStart w:id="18" w:name="_Hlk509861181"/>
      <w:bookmarkEnd w:id="18"/>
      <w:r>
        <w:rPr>
          <w:rFonts w:cs="Times New Roman"/>
          <w:b/>
          <w:color w:val="auto"/>
        </w:rPr>
        <w:t>A Vállalkozás által ellátott adatfeldolgozói tevékenység</w:t>
      </w:r>
      <w:r/>
    </w:p>
    <w:p>
      <w:pPr>
        <w:pStyle w:val="NoSpacing"/>
        <w:spacing w:before="120" w:after="100"/>
        <w:jc w:val="both"/>
      </w:pPr>
      <w:bookmarkStart w:id="19" w:name="_Hlk509861181"/>
      <w:bookmarkEnd w:id="19"/>
      <w:r>
        <w:rPr>
          <w:color w:val="auto"/>
        </w:rPr>
        <w:t xml:space="preserve">(1) A Vállalkozás kötelezettséget vállal, illetőleg megfelelő garanciákat nyújt az általa adatfeldolgozóként ellátott adatkezelési tevékenységnek a Rendeletben szabályozott követelményrendszerrel való megfelelésre és az </w:t>
      </w:r>
      <w:r>
        <w:rPr>
          <w:color w:val="auto"/>
          <w:shd w:fill="FFFFFF" w:val="clear"/>
        </w:rPr>
        <w:t>érintettek jogainak védelmét biztosító, megfelelő technikai és szervezési intézkedések végrehajtására.</w:t>
      </w:r>
      <w:r>
        <w:rPr>
          <w:color w:val="auto"/>
        </w:rPr>
        <w:t xml:space="preserve"> </w:t>
      </w:r>
      <w:r/>
    </w:p>
    <w:p>
      <w:pPr>
        <w:pStyle w:val="NoSpacing"/>
        <w:spacing w:before="120" w:after="100"/>
        <w:jc w:val="both"/>
      </w:pPr>
      <w:r>
        <w:rPr>
          <w:color w:val="auto"/>
          <w:shd w:fill="FFFFFF" w:val="clear"/>
        </w:rPr>
        <w:t>(2) A Vállalkozás mint adatfeldolgozó haladéktalanul tájékoztatja az adatkezelőt, ha úgy véli, hogy annak valamely utasítása sérti ezt a rendeletet vagy a tagállami vagy uniós adatvédelmi rendelkezéseket.</w:t>
      </w:r>
      <w:r/>
    </w:p>
    <w:p>
      <w:pPr>
        <w:pStyle w:val="NoSpacing"/>
        <w:spacing w:before="120" w:after="100"/>
        <w:jc w:val="both"/>
      </w:pPr>
      <w:r>
        <w:rPr>
          <w:color w:val="auto"/>
        </w:rPr>
        <w:t xml:space="preserve">(3) A Vállalkozás az Adatkezelő utasítására, az adatvédelmi szabályokkal és alapelvekkel összhangban dolgozza fel az Adatokat, és köteles figyelemmel lenni </w:t>
      </w:r>
      <w:r>
        <w:rPr>
          <w:bCs/>
          <w:color w:val="auto"/>
        </w:rPr>
        <w:t>az Adatkezelőnek az Adatfeldolgozó által ismert szerződéses kötelezettségeire.</w:t>
      </w:r>
      <w:r/>
    </w:p>
    <w:p>
      <w:pPr>
        <w:pStyle w:val="NoSpacing"/>
        <w:spacing w:before="120" w:after="100"/>
        <w:jc w:val="both"/>
      </w:pPr>
      <w:r>
        <w:rPr>
          <w:color w:val="auto"/>
          <w:szCs w:val="24"/>
        </w:rPr>
        <w:t>(4) A Vállalkozás az adatkezelő által részére átadott adatokat nem módosíthatja, törölheti, másolhatja, kapcsolhatja össze más adatbázisokkal az adatokat, nem használhatja a jelen Szerződéstől eltérő célra, sem saját célra, nem közölheti harmadik személyekkel, kivéve olyan mértékben, amennyiben az Adatkezelő azt számára kifejezetten előírja és az Adatfeldolgozás céljából szükséges.</w:t>
      </w:r>
      <w:r/>
    </w:p>
    <w:p>
      <w:pPr>
        <w:pStyle w:val="NoSpacing"/>
        <w:spacing w:before="120" w:after="100"/>
        <w:jc w:val="both"/>
      </w:pPr>
      <w:r>
        <w:rPr>
          <w:bCs/>
          <w:color w:val="auto"/>
        </w:rPr>
        <w:t xml:space="preserve">(5) A Vállalkozás nem jogosult az adatkezelő képviseletére, vagy az adatkezelő nevében jognyilatkozat tételére, kivéve akkor, ha erre az adatkezelővel kötött megállapodás, vagy más okirat kifejezetten. felhatalmazza. </w:t>
      </w:r>
      <w:r/>
    </w:p>
    <w:p>
      <w:pPr>
        <w:pStyle w:val="NoSpacing"/>
        <w:spacing w:before="120" w:after="100"/>
        <w:jc w:val="both"/>
      </w:pPr>
      <w:r>
        <w:rPr>
          <w:color w:val="auto"/>
        </w:rPr>
        <w:t xml:space="preserve">(6) A Vállalkozás </w:t>
      </w:r>
      <w:r>
        <w:rPr>
          <w:color w:val="auto"/>
        </w:rPr>
        <w:t>kijelenti</w:t>
      </w:r>
      <w:r>
        <w:rPr>
          <w:color w:val="auto"/>
        </w:rPr>
        <w:t xml:space="preserve">, hogy az adatkezelő kizárólagosan jogosult az adatfeldolgozó rendelkezésére bocsátott adatok feldolgozási célját és módját meghatározni. </w:t>
      </w:r>
      <w:r/>
    </w:p>
    <w:p>
      <w:pPr>
        <w:pStyle w:val="NoSpacing"/>
        <w:spacing w:before="120" w:after="100"/>
        <w:jc w:val="both"/>
      </w:pPr>
      <w:r>
        <w:rPr>
          <w:color w:val="auto"/>
        </w:rPr>
        <w:t xml:space="preserve">(7) A Vállalkozás, mint adatfeldolgozó köteles az adatok biztonságáról gondoskodni, köteles mindazon technikai és szervezési intézkedések megtételére, amelyek szükségesek az adatvédelmi szabályok érvényre juttatásához, ennek megfelelően intézkedéseket köteles tenni az adatokhoz való jogosulatlan hozzáférés ellen, az adatok jogosulatlan megváltoztatása, továbbítása, nyilvánosságra hozatala, törlése, megsemmisítése ellen. Köteles továbbá megfelelő intézkedéseket foganatosítani a véletlen megsemmisülés és sérülés, továbbá a technikai változásokból eredő hozzáférhetetlenné válás ellen. </w:t>
      </w:r>
      <w:r/>
    </w:p>
    <w:p>
      <w:pPr>
        <w:pStyle w:val="NoSpacing"/>
        <w:spacing w:before="120" w:after="100"/>
        <w:jc w:val="both"/>
      </w:pPr>
      <w:r>
        <w:rPr>
          <w:color w:val="auto"/>
        </w:rPr>
        <w:t>(8) A Vállalkozás jelen szabályzat adatbiztonságra vonatkozó rendelkezéseinek betartására adatfeldolgozásra irányuló tevékenysége során maradéktalan kötelezettséget vállal, az ott rögzítettek az adatfeldolgozási tevékenységére is irányadók.</w:t>
      </w:r>
      <w:r/>
    </w:p>
    <w:p>
      <w:pPr>
        <w:pStyle w:val="NoSpacing"/>
        <w:spacing w:before="120" w:after="100"/>
        <w:jc w:val="both"/>
      </w:pPr>
      <w:r>
        <w:rPr>
          <w:color w:val="auto"/>
        </w:rPr>
        <w:t>(9) A Vállalkozás, mint adatfeldolgozó kizárólag azon alkalmazottak részére biztosít hozzáférést az adatokhoz, akiknek az adatfeldolgozási tevékenység ellátása érdekében arra szükségük van, továbbá tájékoztatással látja el a hozzáféréssel rendelkezőket a biztonsági követelményeknek való megfelelési és titoktartási kötelezettségről.</w:t>
      </w:r>
      <w:r/>
    </w:p>
    <w:p>
      <w:pPr>
        <w:pStyle w:val="NoSpacing"/>
        <w:spacing w:before="120" w:after="100"/>
        <w:jc w:val="both"/>
      </w:pPr>
      <w:r>
        <w:rPr>
          <w:color w:val="auto"/>
        </w:rPr>
        <w:t xml:space="preserve">(10) A Vállalkozás, mint adatfeldolgozó kötelezettséget vállal arra, hogy együttműködik az adatkezelővel annak érdekében, hogy az adatkezelő a rá vonatkozó jogszabályi kötelezettségeit betartani tudja. Az együttműködés különösen az alábbi területekre terjed ki: az érintettek hozzáféréshez, törléshez, helyesbítéshez fűződő jogainak teljesítésével kapcsolatos megkeresések jogszabályi határidőn belüli teljesítése. </w:t>
      </w:r>
      <w:r/>
    </w:p>
    <w:p>
      <w:pPr>
        <w:pStyle w:val="NoSpacing"/>
        <w:spacing w:before="120" w:after="100"/>
        <w:jc w:val="both"/>
      </w:pPr>
      <w:r>
        <w:rPr>
          <w:color w:val="auto"/>
        </w:rPr>
        <w:t xml:space="preserve">(11) A Vállalkozás, mint adatfeldolgozó kötelezettséget vállal az általa feldolgozott adatok adatkezelő utasításainak megfelelő módosítására, kiegészítésére, kijavítására, zárolására illetve törlésére. </w:t>
      </w:r>
      <w:r/>
    </w:p>
    <w:p>
      <w:pPr>
        <w:pStyle w:val="NoSpacing"/>
        <w:spacing w:before="120" w:after="100"/>
        <w:jc w:val="both"/>
      </w:pPr>
      <w:r>
        <w:rPr>
          <w:color w:val="auto"/>
        </w:rPr>
        <w:t xml:space="preserve">(12) A Vállalkozás köteles az adatkezelőt haladéktalanul értesíteni minden, az adatok biztonságát érintő, eseményről, vagy kockázatról, az ezekkel kapcsolatos intézkedéseket megtenni és teljes körűen együttműködni adatkezelővel. </w:t>
      </w:r>
      <w:r/>
    </w:p>
    <w:p>
      <w:pPr>
        <w:pStyle w:val="NoSpacing"/>
        <w:spacing w:before="120" w:after="100"/>
        <w:jc w:val="both"/>
      </w:pPr>
      <w:r>
        <w:rPr>
          <w:color w:val="auto"/>
        </w:rPr>
        <w:t xml:space="preserve">(13) A Vállalkozás kötelezi magát arra, hogy az adatkezelő és annak megbízottai részére az adatfeldolgozással kapcsolatos rendszerei, nyilvántartásai, adatai, információi és eljárásai körében lefolytatott ellenőrzés, vizsgálat során az adatkezelővel teljes körűen együttműködik, Ennek keretében biztosítja az ellenőrzésre jogosult személy számára azt, hogy az adatfeldolgozással kapcsolatos nyilvántartásokhoz, az azokban tárolt adatállományokhoz, az adatfeldolgozás során alkalmazott eljárásokhoz teljes körűen hozzáférjen. </w:t>
      </w:r>
      <w:r/>
    </w:p>
    <w:p>
      <w:pPr>
        <w:pStyle w:val="NoSpacing"/>
        <w:spacing w:before="120" w:after="100"/>
        <w:jc w:val="both"/>
        <w:rPr/>
      </w:pPr>
      <w:r>
        <w:rPr>
          <w:color w:val="auto"/>
        </w:rPr>
      </w:r>
      <w:r/>
    </w:p>
    <w:p>
      <w:pPr>
        <w:pStyle w:val="TextBody"/>
        <w:spacing w:lineRule="auto" w:line="360" w:before="100" w:after="150"/>
        <w:jc w:val="both"/>
        <w:rPr>
          <w:rFonts w:ascii="Times New Roman" w:hAnsi="Times New Roman" w:eastAsia="Arial Unicode MS" w:cs="Times New Roman"/>
          <w:color w:val="auto"/>
          <w:lang w:bidi="ar-SA"/>
        </w:rPr>
      </w:pPr>
      <w:r>
        <w:rPr>
          <w:rFonts w:cs="Times New Roman"/>
          <w:color w:val="auto"/>
        </w:rPr>
      </w:r>
      <w:r/>
    </w:p>
    <w:p>
      <w:pPr>
        <w:pStyle w:val="TextBody"/>
        <w:spacing w:lineRule="auto" w:line="360" w:before="100" w:after="150"/>
        <w:jc w:val="both"/>
      </w:pPr>
      <w:bookmarkStart w:id="20" w:name="_Hlk509861210"/>
      <w:bookmarkEnd w:id="20"/>
      <w:r>
        <w:rPr>
          <w:rFonts w:cs="Times New Roman"/>
          <w:b/>
          <w:color w:val="auto"/>
        </w:rPr>
        <w:t xml:space="preserve">XII. AZ ADATBIZTONSÁGRA VONATKOZÓ RENDELKEZÉSEK </w:t>
      </w:r>
      <w:r/>
    </w:p>
    <w:p>
      <w:pPr>
        <w:pStyle w:val="TextBody"/>
        <w:spacing w:lineRule="auto" w:line="360" w:before="100" w:after="150"/>
        <w:jc w:val="both"/>
      </w:pPr>
      <w:r>
        <w:rPr>
          <w:rFonts w:cs="Times New Roman"/>
          <w:b/>
          <w:color w:val="auto"/>
        </w:rPr>
        <w:t>1. Az adatbiztonság megvalósításának elvei.</w:t>
      </w:r>
      <w:r/>
    </w:p>
    <w:p>
      <w:pPr>
        <w:pStyle w:val="NoSpacing"/>
        <w:spacing w:before="120" w:after="100"/>
        <w:jc w:val="both"/>
        <w:rPr>
          <w:szCs w:val="21"/>
          <w:rFonts w:ascii="Times New Roman" w:hAnsi="Times New Roman" w:eastAsia="Times New Roman" w:cs="Mangal"/>
          <w:color w:val="auto"/>
        </w:rPr>
      </w:pPr>
      <w:bookmarkStart w:id="21" w:name="_Hlk509861210"/>
      <w:bookmarkEnd w:id="21"/>
      <w:r>
        <w:rPr>
          <w:color w:val="auto"/>
        </w:rPr>
        <w:t>(1) A Vállalkozás személyes adatot csak a jelen szabályzatban rögzített tevékenységekkel összhangban, az adatkezelés célja szerint kezelhet.</w:t>
      </w:r>
      <w:r/>
    </w:p>
    <w:p>
      <w:pPr>
        <w:pStyle w:val="NoSpacing"/>
        <w:spacing w:before="120" w:after="100"/>
        <w:jc w:val="both"/>
        <w:rPr>
          <w:szCs w:val="21"/>
          <w:rFonts w:ascii="Times New Roman" w:hAnsi="Times New Roman" w:eastAsia="Times New Roman" w:cs="Mangal"/>
          <w:color w:val="auto"/>
        </w:rPr>
      </w:pPr>
      <w:r>
        <w:rPr>
          <w:color w:val="auto"/>
        </w:rPr>
        <w:t>(2) A Vállalkozás az adatok biztonságáról gondoskodik, e körben kötelezettséget vállal arra, hogy megteszi mindazon technikai és szervezési intézkedéseket, amelyek elengedhetetlenül szükségesek az adatbiztonságra vonatkozó jogszabályok, adat- és titokvédelmi szabályok érvényre juttatásához, illetőleg kialakítja a fentiekben meghatározott jogszabályok érvényesüléséhez szükséges eljárási szabályokat.</w:t>
      </w:r>
      <w:r/>
    </w:p>
    <w:p>
      <w:pPr>
        <w:pStyle w:val="NoSpacing"/>
        <w:spacing w:before="120" w:after="100"/>
        <w:rPr>
          <w:szCs w:val="21"/>
          <w:rFonts w:ascii="Times New Roman" w:hAnsi="Times New Roman" w:eastAsia="Times New Roman" w:cs="Mangal"/>
          <w:color w:val="auto"/>
        </w:rPr>
      </w:pPr>
      <w:r>
        <w:rPr>
          <w:color w:val="auto"/>
        </w:rPr>
        <w:t xml:space="preserve">(3) A Vállalkozás által végrehajtandó technikai és szervezési intézkedések a következőkre irányulnak: </w:t>
      </w:r>
      <w:r/>
    </w:p>
    <w:p>
      <w:pPr>
        <w:pStyle w:val="ListParagraph"/>
        <w:numPr>
          <w:ilvl w:val="0"/>
          <w:numId w:val="27"/>
        </w:numPr>
        <w:spacing w:before="120" w:after="100"/>
        <w:jc w:val="both"/>
      </w:pPr>
      <w:r>
        <w:rPr>
          <w:color w:val="auto"/>
        </w:rPr>
        <w:t>a személyes adatok álnevesítése és titkosítása;</w:t>
      </w:r>
      <w:r/>
    </w:p>
    <w:p>
      <w:pPr>
        <w:pStyle w:val="ListParagraph"/>
        <w:numPr>
          <w:ilvl w:val="0"/>
          <w:numId w:val="27"/>
        </w:numPr>
        <w:spacing w:before="120" w:after="100"/>
        <w:jc w:val="both"/>
      </w:pPr>
      <w:r>
        <w:rPr>
          <w:color w:val="auto"/>
        </w:rPr>
        <w:t>a személyes adatok kezelésére használt rendszerek és szolgáltatások folyamatos bizalmas jellegének biztosítása, integritása, rendelkezésre állása és ellenálló képességének fennállása;</w:t>
      </w:r>
      <w:r/>
    </w:p>
    <w:p>
      <w:pPr>
        <w:pStyle w:val="ListParagraph"/>
        <w:numPr>
          <w:ilvl w:val="0"/>
          <w:numId w:val="27"/>
        </w:numPr>
        <w:spacing w:before="120" w:after="100"/>
        <w:jc w:val="both"/>
      </w:pPr>
      <w:r>
        <w:rPr>
          <w:color w:val="auto"/>
        </w:rPr>
        <w:t>fizikai vagy műszaki incidens esetén az arra való képesség, hogy a személyes adatokhoz való hozzáférést és az adatok rendelkezésre állását kellő időben vissza lehet állítani;</w:t>
      </w:r>
      <w:r/>
    </w:p>
    <w:p>
      <w:pPr>
        <w:pStyle w:val="ListParagraph"/>
        <w:numPr>
          <w:ilvl w:val="0"/>
          <w:numId w:val="27"/>
        </w:numPr>
        <w:spacing w:before="120" w:after="100"/>
        <w:jc w:val="both"/>
      </w:pPr>
      <w:r>
        <w:rPr>
          <w:color w:val="auto"/>
        </w:rPr>
        <w:t>az adatkezelés biztonságának garantálására hozott technikai és szervezési intézkedések hatékonyságának rendszeres tesztelésére, felmérésére és értékelésére szolgáló eljárás alkalmazása,</w:t>
      </w:r>
      <w:r/>
    </w:p>
    <w:p>
      <w:pPr>
        <w:pStyle w:val="Normal"/>
        <w:spacing w:before="120" w:after="100"/>
        <w:jc w:val="both"/>
      </w:pPr>
      <w:r>
        <w:rPr>
          <w:color w:val="auto"/>
        </w:rPr>
        <w:t>(4) A biztonság megfelelő szintjének meghatározásakor kifejezetten figyelembe kell venni az adatkezelésből eredő olyan kockázatokat, amelyek különösen a továbbított, tárolt vagy más módon kezelt személyes adatok véletlen vagy jogellenes megsemmisítéséből, elvesztéséből, megváltoztatásából, jogosulatlan nyilvánosságra hozatalából vagy az azokhoz való jogosulatlan hozzáférésből erednek.</w:t>
      </w:r>
      <w:r/>
    </w:p>
    <w:p>
      <w:pPr>
        <w:pStyle w:val="Normal"/>
        <w:spacing w:before="120" w:after="100"/>
        <w:jc w:val="both"/>
        <w:rPr>
          <w:rFonts w:ascii="Times New Roman" w:hAnsi="Times New Roman" w:eastAsia="Times New Roman" w:cs="Times New Roman"/>
          <w:color w:val="auto"/>
        </w:rPr>
      </w:pPr>
      <w:r>
        <w:rPr>
          <w:color w:val="auto"/>
        </w:rPr>
        <w:t>(5) A Vállalkozás az adatokat megfelelő intézkedésekkel védi a jogosulatlan hozzáférés, megváltoztatás, továbbítás, nyilvánosságra hozatal, törlés vagy megsemmisítés, valamint a véletlen megsemmisülés és sérülés, továbbá az alkalmazott technika megváltozásából fakadó hozzáférhetetlenné válás ellen.</w:t>
      </w:r>
      <w:r/>
    </w:p>
    <w:p>
      <w:pPr>
        <w:pStyle w:val="Normal"/>
        <w:spacing w:before="120" w:after="100"/>
        <w:jc w:val="both"/>
        <w:rPr>
          <w:rFonts w:ascii="Times New Roman" w:hAnsi="Times New Roman" w:eastAsia="Times New Roman" w:cs="Times New Roman"/>
          <w:color w:val="auto"/>
        </w:rPr>
      </w:pPr>
      <w:r>
        <w:rPr>
          <w:color w:val="auto"/>
        </w:rPr>
        <w:t>(6) A Vállalkozás az általa kezelt adatokat az irányadó jogszabályoknak megfelelően tartja nyilván, biztosítva, hogy az adatokat csak azok a munkavállalók, és egyéb a Vállalkozás érdekkörében eljáró személyek ismerhessék meg, akiknek erre munkakörük, feladatuk ellátása érdekében szükségük van.</w:t>
      </w:r>
      <w:r/>
    </w:p>
    <w:p>
      <w:pPr>
        <w:pStyle w:val="NoSpacing"/>
        <w:spacing w:before="120" w:after="100"/>
        <w:jc w:val="both"/>
        <w:rPr>
          <w:szCs w:val="21"/>
          <w:rFonts w:ascii="Times New Roman" w:hAnsi="Times New Roman" w:eastAsia="Times New Roman" w:cs="Mangal"/>
          <w:color w:val="auto"/>
        </w:rPr>
      </w:pPr>
      <w:r>
        <w:rPr>
          <w:color w:val="auto"/>
        </w:rPr>
        <w:t xml:space="preserve">(7) A Vállalkozás az egyes adatkezelési tevékenység során megadott személyes adatokat más adatoktól elkülönítetten tárolja, azzal, hogy -összhangban a fent rendelkezéssel - az elkülönített adatállományokat kizárólag a megfelelő hozzáférési jogosultsággal rendelkező munkavállalók ismerhetik meg. </w:t>
      </w:r>
      <w:r/>
    </w:p>
    <w:p>
      <w:pPr>
        <w:pStyle w:val="NoSpacing"/>
        <w:spacing w:before="120" w:after="100"/>
        <w:jc w:val="both"/>
        <w:rPr>
          <w:szCs w:val="21"/>
          <w:rFonts w:ascii="Times New Roman" w:hAnsi="Times New Roman" w:eastAsia="Times New Roman" w:cs="Mangal"/>
          <w:color w:val="auto"/>
        </w:rPr>
      </w:pPr>
      <w:r>
        <w:rPr>
          <w:color w:val="auto"/>
        </w:rPr>
        <w:t xml:space="preserve">(8) A Vállalkozás vezetői, </w:t>
      </w:r>
      <w:bookmarkStart w:id="22" w:name="_Hlk509938938"/>
      <w:bookmarkEnd w:id="22"/>
      <w:r>
        <w:rPr>
          <w:color w:val="auto"/>
        </w:rPr>
        <w:t xml:space="preserve">munkavállalói a személyes adatokat harmadik személynek nem továbbítják, a jogosulatlan hozzáférés kizárása érdekében a szükséges intézkedéseket megteszik. </w:t>
      </w:r>
      <w:r/>
    </w:p>
    <w:p>
      <w:pPr>
        <w:pStyle w:val="NoSpacing"/>
        <w:spacing w:before="120" w:after="100"/>
        <w:jc w:val="both"/>
      </w:pPr>
      <w:r>
        <w:rPr>
          <w:rStyle w:val="Strong"/>
          <w:rFonts w:cs="Times New Roman"/>
          <w:b w:val="false"/>
          <w:color w:val="auto"/>
        </w:rPr>
        <w:t>(9) A Vállalkozás azon munkavállalóinak enged hozzáférést személyes adatokhoz, akik a kezelt személyes adatkörök tekintetében titoktartási nyilatkozat tételével vetették alá magukat az adatbiztonsági szabályok megtartásával kapcsolatos kötelezettségnek. (A titoktartási nyilatkozat része a jelen szabályzat 14.sz. mellékletét képező adatvédelmi munkaszerződési klauzulának.)</w:t>
      </w:r>
      <w:r/>
    </w:p>
    <w:p>
      <w:pPr>
        <w:pStyle w:val="NoSpacing"/>
        <w:spacing w:before="120" w:after="100"/>
        <w:jc w:val="both"/>
      </w:pPr>
      <w:r>
        <w:rPr>
          <w:rStyle w:val="Strong"/>
          <w:rFonts w:cs="Times New Roman"/>
          <w:b w:val="false"/>
          <w:color w:val="auto"/>
        </w:rPr>
        <w:t>(10) A Vállalkozás az adatok biztonságát szolgáló intézkedések meghatározásakor és alkalmazásakor tekintettel van a technika mindenkori fejlettségére, több lehetséges adatkezelési megoldás esetén a személyes adatok magasabb szintű védelmét biztosító megoldást választja, kivéve, ha az aránytalan nehézséget jelentene.</w:t>
      </w:r>
      <w:r/>
    </w:p>
    <w:p>
      <w:pPr>
        <w:pStyle w:val="NoSpacing"/>
        <w:spacing w:before="240" w:after="100"/>
        <w:jc w:val="both"/>
      </w:pPr>
      <w:bookmarkStart w:id="23" w:name="_Hlk509861226"/>
      <w:bookmarkEnd w:id="23"/>
      <w:r>
        <w:rPr>
          <w:rStyle w:val="Strong"/>
          <w:rFonts w:cs="Times New Roman"/>
          <w:color w:val="auto"/>
        </w:rPr>
        <w:t>2. A Vállalkozás informatikai nyilvántartásainak védelme</w:t>
      </w:r>
      <w:r/>
    </w:p>
    <w:p>
      <w:pPr>
        <w:pStyle w:val="NoSpacing"/>
        <w:spacing w:before="120" w:after="100"/>
        <w:jc w:val="both"/>
      </w:pPr>
      <w:bookmarkStart w:id="24" w:name="_Hlk509861226"/>
      <w:bookmarkEnd w:id="24"/>
      <w:r>
        <w:rPr>
          <w:rStyle w:val="Strong"/>
          <w:rFonts w:cs="Times New Roman"/>
          <w:b w:val="false"/>
          <w:color w:val="auto"/>
        </w:rPr>
        <w:t>(1) A Vállalkozás az informatikai nyilvántartásai tekintetében az adatbiztonság megvalósulásához a következő szükséges intézkedéseket foganatosítja:</w:t>
      </w:r>
      <w:r/>
    </w:p>
    <w:p>
      <w:pPr>
        <w:pStyle w:val="NoSpacing"/>
        <w:numPr>
          <w:ilvl w:val="0"/>
          <w:numId w:val="28"/>
        </w:numPr>
        <w:spacing w:before="120" w:after="100"/>
        <w:jc w:val="both"/>
      </w:pPr>
      <w:r>
        <w:rPr>
          <w:rStyle w:val="Strong"/>
          <w:rFonts w:cs="Times New Roman"/>
          <w:b w:val="false"/>
          <w:color w:val="auto"/>
        </w:rPr>
        <w:t xml:space="preserve">Ellátja az általa kezelt adatállományokat számítógépes vírusok elleni állandó védelemmel, (valós idejű vírusvédelmi szoftvert alkalmaz.) </w:t>
      </w:r>
      <w:r/>
    </w:p>
    <w:p>
      <w:pPr>
        <w:pStyle w:val="NoSpacing"/>
        <w:numPr>
          <w:ilvl w:val="0"/>
          <w:numId w:val="28"/>
        </w:numPr>
        <w:spacing w:before="120" w:after="100"/>
        <w:jc w:val="both"/>
      </w:pPr>
      <w:r>
        <w:rPr>
          <w:rStyle w:val="Strong"/>
          <w:rFonts w:cs="Times New Roman"/>
          <w:b w:val="false"/>
          <w:color w:val="auto"/>
        </w:rPr>
        <w:t>Gondoskodik az informatikai rendszer hardver eszközeinek fizikai védelméről, beleértve az elemi károk elleni védelmet,</w:t>
      </w:r>
      <w:r/>
    </w:p>
    <w:p>
      <w:pPr>
        <w:pStyle w:val="NoSpacing"/>
        <w:numPr>
          <w:ilvl w:val="0"/>
          <w:numId w:val="28"/>
        </w:numPr>
        <w:spacing w:before="120" w:after="100"/>
        <w:jc w:val="both"/>
      </w:pPr>
      <w:r>
        <w:rPr>
          <w:rStyle w:val="Strong"/>
          <w:rFonts w:cs="Times New Roman"/>
          <w:b w:val="false"/>
          <w:color w:val="auto"/>
        </w:rPr>
        <w:t xml:space="preserve">Gondoskodik az informatikai rendszer jogosulatlan hozzáférés elleni védelméről, mind a szoftver mind a hardver eszközök tekintetében, </w:t>
      </w:r>
      <w:r/>
    </w:p>
    <w:p>
      <w:pPr>
        <w:pStyle w:val="NoSpacing"/>
        <w:numPr>
          <w:ilvl w:val="0"/>
          <w:numId w:val="28"/>
        </w:numPr>
        <w:spacing w:before="120" w:after="100"/>
        <w:jc w:val="both"/>
      </w:pPr>
      <w:r>
        <w:rPr>
          <w:rStyle w:val="Strong"/>
          <w:rFonts w:cs="Times New Roman"/>
          <w:b w:val="false"/>
          <w:color w:val="auto"/>
        </w:rPr>
        <w:t>Megteszi mindazokat az intézkedéseket, amelyek az adatállományok helyreállításához szükségesek, rendszeres biztonsági mentést hajt végre, továbbá a biztonsági másolatok elkülönített, biztonságos kezelését végrehajtja.</w:t>
      </w:r>
      <w:r/>
    </w:p>
    <w:p>
      <w:pPr>
        <w:pStyle w:val="NoSpacing"/>
        <w:spacing w:before="240" w:after="100"/>
        <w:jc w:val="both"/>
        <w:rPr>
          <w:rFonts w:cs="Times New Roman"/>
          <w:color w:val="auto"/>
        </w:rPr>
      </w:pPr>
      <w:r>
        <w:rPr/>
      </w:r>
      <w:r/>
    </w:p>
    <w:p>
      <w:pPr>
        <w:pStyle w:val="NoSpacing"/>
        <w:spacing w:before="120" w:after="100"/>
        <w:jc w:val="both"/>
        <w:rPr>
          <w:szCs w:val="21"/>
          <w:rFonts w:ascii="Times New Roman" w:hAnsi="Times New Roman" w:eastAsia="Times New Roman" w:cs="Mangal"/>
          <w:color w:val="auto"/>
        </w:rPr>
      </w:pPr>
      <w:r>
        <w:rPr>
          <w:color w:val="auto"/>
        </w:rPr>
      </w:r>
      <w:r/>
    </w:p>
    <w:p>
      <w:pPr>
        <w:pStyle w:val="TextBody"/>
        <w:spacing w:lineRule="auto" w:line="360" w:before="100" w:after="150"/>
        <w:jc w:val="both"/>
      </w:pPr>
      <w:bookmarkStart w:id="25" w:name="_Hlk509861257"/>
      <w:bookmarkEnd w:id="25"/>
      <w:r>
        <w:rPr>
          <w:rFonts w:cs="Times New Roman"/>
          <w:b/>
          <w:color w:val="auto"/>
        </w:rPr>
        <w:t>XI</w:t>
      </w:r>
      <w:r>
        <w:rPr>
          <w:rFonts w:cs="Times New Roman"/>
          <w:b/>
          <w:color w:val="auto"/>
        </w:rPr>
        <w:t>II</w:t>
      </w:r>
      <w:r>
        <w:rPr>
          <w:rFonts w:cs="Times New Roman"/>
          <w:b/>
          <w:color w:val="auto"/>
        </w:rPr>
        <w:t>. EGYÉB RENDELKEZÉSEK</w:t>
      </w:r>
      <w:r/>
    </w:p>
    <w:p>
      <w:pPr>
        <w:pStyle w:val="NoSpacing"/>
        <w:spacing w:before="120" w:after="100"/>
        <w:jc w:val="both"/>
        <w:rPr>
          <w:szCs w:val="21"/>
          <w:rFonts w:ascii="Times New Roman" w:hAnsi="Times New Roman" w:eastAsia="Times New Roman" w:cs="Mangal"/>
          <w:color w:val="auto"/>
        </w:rPr>
      </w:pPr>
      <w:bookmarkStart w:id="26" w:name="_Hlk509861257"/>
      <w:bookmarkEnd w:id="26"/>
      <w:r>
        <w:rPr>
          <w:color w:val="auto"/>
        </w:rPr>
        <w:t xml:space="preserve">(1) A Vállalkozás ügyvezetője köteles a Vállalkozás valamennyi munkavállalója részére ismertetni jelen szabályzat rendelkezéseit. </w:t>
      </w:r>
      <w:r/>
    </w:p>
    <w:p>
      <w:pPr>
        <w:pStyle w:val="NoSpacing"/>
        <w:spacing w:before="120" w:after="100"/>
        <w:jc w:val="both"/>
        <w:rPr>
          <w:szCs w:val="21"/>
          <w:rFonts w:ascii="Times New Roman" w:hAnsi="Times New Roman" w:eastAsia="Times New Roman" w:cs="Mangal"/>
          <w:color w:val="auto"/>
        </w:rPr>
      </w:pPr>
      <w:r>
        <w:rPr>
          <w:color w:val="auto"/>
        </w:rPr>
        <w:t xml:space="preserve">(2) A Vállalkozás ügyvezetője köteles gondoskodni arról, hogy a Vállalkozás valamennyi munkavállalója betartsa jelen szabályzatban foglalt rendelkezéseket. Ezen kötelezettség végrehajtása céljából a Vállalkozás ügyvezetője előírja a Vállalkozás munkavállalóival kötött munkaszerződések olyan tárgyú módosítását, amely a munkavállaló kötelezettségvállalását deklarálja jelen szabályzat betartása és érvényesítése tekintetében.  </w:t>
      </w:r>
      <w:r/>
    </w:p>
    <w:p>
      <w:pPr>
        <w:pStyle w:val="NoSpacing"/>
        <w:spacing w:before="120" w:after="100"/>
        <w:jc w:val="both"/>
        <w:rPr>
          <w:szCs w:val="21"/>
          <w:rFonts w:ascii="Times New Roman" w:hAnsi="Times New Roman" w:eastAsia="Times New Roman" w:cs="Mangal"/>
          <w:color w:val="auto"/>
        </w:rPr>
      </w:pPr>
      <w:r>
        <w:rPr>
          <w:color w:val="auto"/>
        </w:rPr>
        <w:t xml:space="preserve">(3) Jelen szabályzat megállapítása, illetőleg módosítása a Vállalkozás ügyvezetőjének feladatkörébe tartozik. </w:t>
      </w:r>
      <w:r/>
    </w:p>
    <w:p>
      <w:pPr>
        <w:pStyle w:val="NoSpacing"/>
        <w:spacing w:before="120" w:after="100"/>
        <w:jc w:val="both"/>
        <w:rPr>
          <w:szCs w:val="21"/>
          <w:rFonts w:ascii="Times New Roman" w:hAnsi="Times New Roman" w:eastAsia="Times New Roman" w:cs="Mangal"/>
          <w:color w:val="auto"/>
        </w:rPr>
      </w:pPr>
      <w:r>
        <w:rPr>
          <w:color w:val="auto"/>
        </w:rPr>
      </w:r>
      <w:r/>
    </w:p>
    <w:p>
      <w:pPr>
        <w:pStyle w:val="TextBody"/>
        <w:spacing w:lineRule="auto" w:line="360" w:before="100" w:after="150"/>
        <w:jc w:val="both"/>
      </w:pPr>
      <w:r>
        <w:rPr>
          <w:rFonts w:cs="Times New Roman"/>
          <w:color w:val="auto"/>
        </w:rPr>
        <w:t>Kelt, 201</w:t>
      </w:r>
      <w:r>
        <w:rPr>
          <w:rFonts w:cs="Times New Roman"/>
          <w:color w:val="auto"/>
        </w:rPr>
        <w:t xml:space="preserve">8 </w:t>
      </w:r>
      <w:r>
        <w:rPr>
          <w:rFonts w:cs="Times New Roman"/>
          <w:color w:val="auto"/>
        </w:rPr>
        <w:t xml:space="preserve">év </w:t>
      </w:r>
      <w:r>
        <w:rPr>
          <w:rFonts w:cs="Times New Roman"/>
          <w:color w:val="auto"/>
        </w:rPr>
        <w:t xml:space="preserve">május </w:t>
      </w:r>
      <w:r>
        <w:rPr>
          <w:rFonts w:cs="Times New Roman"/>
          <w:color w:val="auto"/>
        </w:rPr>
        <w:t xml:space="preserve">hónap </w:t>
      </w:r>
      <w:r>
        <w:rPr>
          <w:rFonts w:cs="Times New Roman"/>
          <w:color w:val="auto"/>
        </w:rPr>
        <w:t xml:space="preserve">23 </w:t>
      </w:r>
      <w:r>
        <w:rPr>
          <w:rFonts w:cs="Times New Roman"/>
          <w:color w:val="auto"/>
        </w:rPr>
        <w:t>nap</w:t>
      </w:r>
      <w:r/>
    </w:p>
    <w:p>
      <w:pPr>
        <w:pStyle w:val="TextBody"/>
        <w:spacing w:lineRule="auto" w:line="360" w:before="100" w:after="150"/>
        <w:jc w:val="both"/>
        <w:rPr>
          <w:rFonts w:ascii="Times New Roman" w:hAnsi="Times New Roman" w:eastAsia="Arial Unicode MS" w:cs="Times New Roman"/>
          <w:color w:val="auto"/>
          <w:lang w:bidi="ar-SA"/>
        </w:rPr>
      </w:pPr>
      <w:r>
        <w:rPr>
          <w:rFonts w:cs="Times New Roman"/>
          <w:color w:val="auto"/>
        </w:rPr>
      </w:r>
      <w:r/>
    </w:p>
    <w:p>
      <w:pPr>
        <w:pStyle w:val="TextBody"/>
        <w:spacing w:lineRule="auto" w:line="360" w:before="100" w:after="150"/>
        <w:jc w:val="both"/>
      </w:pPr>
      <w:r>
        <w:rPr>
          <w:rFonts w:cs="Times New Roman"/>
          <w:color w:val="auto"/>
        </w:rPr>
        <w:tab/>
        <w:tab/>
        <w:tab/>
        <w:tab/>
        <w:tab/>
        <w:tab/>
        <w:tab/>
        <w:t>__________________________</w:t>
      </w:r>
      <w:r/>
    </w:p>
    <w:p>
      <w:pPr>
        <w:pStyle w:val="TextBody"/>
        <w:spacing w:lineRule="auto" w:line="360" w:before="100" w:after="150"/>
        <w:jc w:val="both"/>
      </w:pPr>
      <w:r>
        <w:rPr>
          <w:rFonts w:cs="Times New Roman"/>
          <w:color w:val="auto"/>
        </w:rPr>
        <w:tab/>
        <w:tab/>
        <w:tab/>
        <w:tab/>
        <w:tab/>
        <w:tab/>
        <w:tab/>
        <w:tab/>
        <w:t>cégszerű aláírás</w:t>
      </w:r>
      <w:r/>
    </w:p>
    <w:p>
      <w:pPr>
        <w:pStyle w:val="TextBody"/>
        <w:spacing w:lineRule="auto" w:line="360" w:before="100" w:after="150"/>
        <w:jc w:val="both"/>
        <w:rPr>
          <w:rFonts w:ascii="Times New Roman" w:hAnsi="Times New Roman" w:eastAsia="Arial Unicode MS" w:cs="Times New Roman"/>
          <w:color w:val="auto"/>
          <w:lang w:bidi="ar-SA"/>
        </w:rPr>
      </w:pPr>
      <w:r>
        <w:rPr>
          <w:rFonts w:cs="Times New Roman"/>
          <w:color w:val="auto"/>
        </w:rPr>
      </w:r>
      <w:r/>
    </w:p>
    <w:p>
      <w:pPr>
        <w:pStyle w:val="TextBody"/>
        <w:spacing w:lineRule="auto" w:line="360" w:before="100" w:after="150"/>
        <w:jc w:val="both"/>
        <w:rPr>
          <w:rFonts w:ascii="Times New Roman" w:hAnsi="Times New Roman" w:eastAsia="Arial Unicode MS" w:cs="Times New Roman"/>
          <w:color w:val="auto"/>
          <w:lang w:bidi="ar-SA"/>
        </w:rPr>
      </w:pPr>
      <w:r>
        <w:rPr>
          <w:rFonts w:cs="Times New Roman"/>
          <w:color w:val="auto"/>
        </w:rPr>
      </w:r>
      <w:r/>
    </w:p>
    <w:p>
      <w:pPr>
        <w:pStyle w:val="TextBody"/>
        <w:spacing w:lineRule="auto" w:line="360" w:before="100" w:after="150"/>
        <w:jc w:val="both"/>
        <w:rPr>
          <w:rFonts w:ascii="Times New Roman" w:hAnsi="Times New Roman" w:eastAsia="Arial Unicode MS" w:cs="Times New Roman"/>
          <w:color w:val="auto"/>
          <w:lang w:bidi="ar-SA"/>
        </w:rPr>
      </w:pPr>
      <w:r>
        <w:rPr>
          <w:rFonts w:cs="Times New Roman"/>
          <w:color w:val="auto"/>
        </w:rPr>
      </w:r>
      <w:r/>
    </w:p>
    <w:p>
      <w:pPr>
        <w:pStyle w:val="TextBody"/>
        <w:spacing w:lineRule="auto" w:line="360" w:before="100" w:after="150"/>
        <w:jc w:val="both"/>
        <w:rPr>
          <w:rFonts w:ascii="Times New Roman" w:hAnsi="Times New Roman" w:eastAsia="Arial Unicode MS" w:cs="Times New Roman"/>
          <w:color w:val="auto"/>
          <w:lang w:bidi="ar-SA"/>
        </w:rPr>
      </w:pPr>
      <w:r>
        <w:rPr>
          <w:rFonts w:cs="Times New Roman"/>
          <w:color w:val="auto"/>
        </w:rPr>
      </w:r>
      <w:r/>
    </w:p>
    <w:p>
      <w:pPr>
        <w:pStyle w:val="TextBody"/>
        <w:spacing w:lineRule="auto" w:line="360" w:before="100" w:after="150"/>
        <w:jc w:val="both"/>
        <w:rPr>
          <w:rFonts w:ascii="Times New Roman" w:hAnsi="Times New Roman" w:eastAsia="Arial Unicode MS" w:cs="Times New Roman"/>
          <w:color w:val="auto"/>
          <w:lang w:bidi="ar-SA"/>
        </w:rPr>
      </w:pPr>
      <w:r>
        <w:rPr>
          <w:rFonts w:cs="Times New Roman"/>
          <w:color w:val="auto"/>
        </w:rPr>
      </w:r>
      <w:r/>
    </w:p>
    <w:p>
      <w:pPr>
        <w:pStyle w:val="TextBody"/>
        <w:spacing w:lineRule="auto" w:line="360" w:before="100" w:after="150"/>
        <w:jc w:val="both"/>
        <w:rPr>
          <w:rFonts w:ascii="Times New Roman" w:hAnsi="Times New Roman" w:eastAsia="Arial Unicode MS" w:cs="Times New Roman"/>
          <w:color w:val="auto"/>
          <w:lang w:bidi="ar-SA"/>
        </w:rPr>
      </w:pPr>
      <w:r>
        <w:rPr>
          <w:rFonts w:cs="Times New Roman"/>
          <w:color w:val="auto"/>
        </w:rPr>
      </w:r>
      <w:r/>
    </w:p>
    <w:p>
      <w:pPr>
        <w:pStyle w:val="TextBody"/>
        <w:spacing w:lineRule="auto" w:line="360" w:before="100" w:after="150"/>
        <w:jc w:val="both"/>
        <w:rPr>
          <w:rFonts w:ascii="Times New Roman" w:hAnsi="Times New Roman" w:eastAsia="Arial Unicode MS" w:cs="Times New Roman"/>
          <w:color w:val="auto"/>
          <w:lang w:bidi="ar-SA"/>
        </w:rPr>
      </w:pPr>
      <w:r>
        <w:rPr>
          <w:rFonts w:cs="Times New Roman"/>
          <w:color w:val="auto"/>
        </w:rPr>
      </w:r>
      <w:r/>
    </w:p>
    <w:p>
      <w:pPr>
        <w:pStyle w:val="TextBody"/>
        <w:spacing w:lineRule="auto" w:line="360" w:before="100" w:after="150"/>
        <w:jc w:val="both"/>
        <w:rPr>
          <w:rFonts w:ascii="Times New Roman" w:hAnsi="Times New Roman" w:eastAsia="Arial Unicode MS" w:cs="Times New Roman"/>
          <w:color w:val="auto"/>
          <w:lang w:bidi="ar-SA"/>
        </w:rPr>
      </w:pPr>
      <w:r>
        <w:rPr>
          <w:rFonts w:cs="Times New Roman"/>
          <w:color w:val="auto"/>
        </w:rPr>
      </w:r>
      <w:r/>
    </w:p>
    <w:p>
      <w:pPr>
        <w:pStyle w:val="TextBody"/>
        <w:spacing w:lineRule="auto" w:line="360" w:before="100" w:after="150"/>
        <w:jc w:val="both"/>
        <w:rPr>
          <w:rFonts w:ascii="Times New Roman" w:hAnsi="Times New Roman" w:eastAsia="Arial Unicode MS" w:cs="Times New Roman"/>
          <w:color w:val="auto"/>
          <w:lang w:bidi="ar-SA"/>
        </w:rPr>
      </w:pPr>
      <w:r>
        <w:rPr>
          <w:color w:val="auto"/>
        </w:rPr>
      </w:r>
      <w:r/>
    </w:p>
    <w:sectPr>
      <w:headerReference w:type="default" r:id="rId2"/>
      <w:footerReference w:type="default" r:id="rId3"/>
      <w:type w:val="nextPage"/>
      <w:pgSz w:w="11906" w:h="16838"/>
      <w:pgMar w:left="1134" w:right="1134" w:header="708" w:top="1134" w:footer="708"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pPr>
    <w:r>
      <w:rPr/>
      <w:fldChar w:fldCharType="begin"/>
    </w:r>
    <w:r>
      <w:instrText> PAGE </w:instrText>
    </w:r>
    <w:r>
      <w:fldChar w:fldCharType="separate"/>
    </w:r>
    <w:r>
      <w:t>1</w:t>
    </w:r>
    <w:r>
      <w:fldChar w:fldCharType="end"/>
    </w:r>
    <w:r/>
  </w:p>
  <w:p>
    <w:pPr>
      <w:pStyle w:val="Footer"/>
      <w:rPr>
        <w:sz w:val="18"/>
        <w:i/>
        <w:sz w:val="18"/>
        <w:i/>
        <w:szCs w:val="18"/>
      </w:rPr>
    </w:pPr>
    <w:r>
      <w:rPr/>
    </w:r>
    <w:r/>
  </w:p>
  <w:p>
    <w:pPr>
      <w:pStyle w:val="Footer"/>
      <w:jc w:val="center"/>
      <w:rPr>
        <w:sz w:val="20"/>
        <w:sz w:val="20"/>
        <w:szCs w:val="20"/>
        <w:rFonts w:ascii="Times New Roman" w:hAnsi="Times New Roman" w:eastAsia="Times New Roman" w:cs="Mangal"/>
      </w:rPr>
    </w:pPr>
    <w:r>
      <w:rPr>
        <w:sz w:val="20"/>
        <w:szCs w:val="20"/>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12" w:space="1" w:color="00000A"/>
      </w:pBdr>
      <w:jc w:val="right"/>
      <w:rPr>
        <w:szCs w:val="21"/>
        <w:rFonts w:ascii="Times New Roman" w:hAnsi="Times New Roman" w:eastAsia="Times New Roman" w:cs="Mangal"/>
      </w:rPr>
    </w:pPr>
    <w:r>
      <w:rPr/>
      <w:tab/>
      <w:tab/>
      <w:t xml:space="preserve">                  Adatvédelmi szabályzat 2018.</w:t>
    </w:r>
    <w:r/>
  </w:p>
  <w:p>
    <w:pPr>
      <w:pStyle w:val="Header"/>
      <w:jc w:val="right"/>
      <w:rPr>
        <w:szCs w:val="21"/>
        <w:rFonts w:ascii="Times New Roman" w:hAnsi="Times New Roman" w:eastAsia="Times New Roman" w:cs="Mangal"/>
      </w:rPr>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rPr/>
    </w:lvl>
    <w:lvl w:ilvl="1">
      <w:start w:val="2"/>
      <w:numFmt w:val="decimal"/>
      <w:lvlText w:val="%1.%2."/>
      <w:lvlJc w:val="left"/>
      <w:pPr>
        <w:ind w:left="1249" w:hanging="540"/>
      </w:pPr>
    </w:lvl>
    <w:lvl w:ilvl="2">
      <w:start w:val="2"/>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
    <w:lvl w:ilvl="0">
      <w:start w:val="1"/>
      <w:numFmt w:val="decimal"/>
      <w:lvlText w:val="%1."/>
      <w:lvlJc w:val="left"/>
      <w:pPr>
        <w:ind w:left="1069" w:hanging="360"/>
      </w:pPr>
    </w:lvl>
    <w:lvl w:ilvl="1">
      <w:start w:val="1"/>
      <w:numFmt w:val="decimal"/>
      <w:lvlText w:val="%1.%2."/>
      <w:lvlJc w:val="left"/>
      <w:pPr>
        <w:ind w:left="1429" w:hanging="360"/>
      </w:pPr>
    </w:lvl>
    <w:lvl w:ilvl="2">
      <w:start w:val="1"/>
      <w:numFmt w:val="decimal"/>
      <w:lvlText w:val="%1.%2.%3."/>
      <w:lvlJc w:val="left"/>
      <w:pPr>
        <w:ind w:left="2149" w:hanging="720"/>
      </w:pPr>
    </w:lvl>
    <w:lvl w:ilvl="3">
      <w:start w:val="1"/>
      <w:numFmt w:val="decimal"/>
      <w:lvlText w:val="%1.%2.%3.%4."/>
      <w:lvlJc w:val="left"/>
      <w:pPr>
        <w:ind w:left="2509" w:hanging="720"/>
      </w:pPr>
    </w:lvl>
    <w:lvl w:ilvl="4">
      <w:start w:val="1"/>
      <w:numFmt w:val="decimal"/>
      <w:lvlText w:val="%1.%2.%3.%4.%5."/>
      <w:lvlJc w:val="left"/>
      <w:pPr>
        <w:ind w:left="3229" w:hanging="1080"/>
      </w:pPr>
    </w:lvl>
    <w:lvl w:ilvl="5">
      <w:start w:val="1"/>
      <w:numFmt w:val="decimal"/>
      <w:lvlText w:val="%1.%2.%3.%4.%5.%6."/>
      <w:lvlJc w:val="left"/>
      <w:pPr>
        <w:ind w:left="3589" w:hanging="1080"/>
      </w:pPr>
    </w:lvl>
    <w:lvl w:ilvl="6">
      <w:start w:val="1"/>
      <w:numFmt w:val="decimal"/>
      <w:lvlText w:val="%1.%2.%3.%4.%5.%6.%7."/>
      <w:lvlJc w:val="left"/>
      <w:pPr>
        <w:ind w:left="4309" w:hanging="1440"/>
      </w:pPr>
    </w:lvl>
    <w:lvl w:ilvl="7">
      <w:start w:val="1"/>
      <w:numFmt w:val="decimal"/>
      <w:lvlText w:val="%1.%2.%3.%4.%5.%6.%7.%8."/>
      <w:lvlJc w:val="left"/>
      <w:pPr>
        <w:ind w:left="4669" w:hanging="1440"/>
      </w:pPr>
    </w:lvl>
    <w:lvl w:ilvl="8">
      <w:start w:val="1"/>
      <w:numFmt w:val="decimal"/>
      <w:lvlText w:val="%1.%2.%3.%4.%5.%6.%7.%8.%9."/>
      <w:lvlJc w:val="left"/>
      <w:pPr>
        <w:ind w:left="5389" w:hanging="1800"/>
      </w:pPr>
    </w:lvl>
  </w:abstractNum>
  <w:abstractNum w:abstractNumId="3">
    <w:lvl w:ilvl="0">
      <w:start w:val="1"/>
      <w:numFmt w:val="decimal"/>
      <w:lvlText w:val="%1."/>
      <w:lvlJc w:val="left"/>
      <w:pPr>
        <w:ind w:left="1069" w:hanging="360"/>
      </w:pPr>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1080" w:hanging="360"/>
      </w:pPr>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7">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hu-HU" w:eastAsia="zh-CN" w:bidi="hi-IN"/>
      </w:rPr>
    </w:rPrDefault>
    <w:pPrDefault>
      <w:pPr>
        <w:textAlignment w:val="baseline"/>
      </w:pPr>
    </w:pPrDefault>
  </w:docDefaults>
  <w:latentStyles w:count="375"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atentStyles>
  <w:style w:type="paragraph" w:styleId="Normal" w:customStyle="1">
    <w:name w:val="Normal"/>
    <w:pPr>
      <w:widowControl/>
      <w:suppressAutoHyphens w:val="true"/>
      <w:bidi w:val="0"/>
      <w:spacing w:before="100" w:after="100"/>
      <w:jc w:val="left"/>
      <w:textAlignment w:val="auto"/>
    </w:pPr>
    <w:rPr>
      <w:rFonts w:ascii="Times New Roman" w:hAnsi="Times New Roman" w:eastAsia="Times New Roman" w:cs="Times New Roman"/>
      <w:color w:val="auto"/>
      <w:sz w:val="24"/>
      <w:szCs w:val="24"/>
      <w:lang w:val="hu-HU" w:eastAsia="zh-CN" w:bidi="hi-IN"/>
    </w:rPr>
  </w:style>
  <w:style w:type="paragraph" w:styleId="Heading2">
    <w:name w:val="Heading 2"/>
    <w:basedOn w:val="Heading"/>
    <w:pPr>
      <w:outlineLvl w:val="1"/>
    </w:pPr>
    <w:rPr>
      <w:rFonts w:ascii="Times New Roman" w:hAnsi="Times New Roman" w:eastAsia="Lucida Sans Unicode" w:cs="Times New Roman"/>
      <w:b/>
      <w:bCs/>
      <w:sz w:val="36"/>
      <w:szCs w:val="36"/>
    </w:rPr>
  </w:style>
  <w:style w:type="character" w:styleId="DefaultParagraphFont" w:default="1">
    <w:name w:val="Default Paragraph Font"/>
    <w:uiPriority w:val="1"/>
    <w:semiHidden/>
    <w:unhideWhenUsed/>
    <w:rPr/>
  </w:style>
  <w:style w:type="character" w:styleId="WW8Num1z0" w:customStyle="1">
    <w:name w:val="WW8Num1z0"/>
    <w:rPr/>
  </w:style>
  <w:style w:type="character" w:styleId="WW8Num1z1" w:customStyle="1">
    <w:name w:val="WW8Num1z1"/>
    <w:rPr/>
  </w:style>
  <w:style w:type="character" w:styleId="WW8Num1z2" w:customStyle="1">
    <w:name w:val="WW8Num1z2"/>
    <w:rPr/>
  </w:style>
  <w:style w:type="character" w:styleId="WW8Num1z3" w:customStyle="1">
    <w:name w:val="WW8Num1z3"/>
    <w:rPr/>
  </w:style>
  <w:style w:type="character" w:styleId="WW8Num1z4" w:customStyle="1">
    <w:name w:val="WW8Num1z4"/>
    <w:rPr/>
  </w:style>
  <w:style w:type="character" w:styleId="WW8Num1z5" w:customStyle="1">
    <w:name w:val="WW8Num1z5"/>
    <w:rPr/>
  </w:style>
  <w:style w:type="character" w:styleId="WW8Num1z6" w:customStyle="1">
    <w:name w:val="WW8Num1z6"/>
    <w:rPr/>
  </w:style>
  <w:style w:type="character" w:styleId="WW8Num1z7" w:customStyle="1">
    <w:name w:val="WW8Num1z7"/>
    <w:rPr/>
  </w:style>
  <w:style w:type="character" w:styleId="WW8Num1z8" w:customStyle="1">
    <w:name w:val="WW8Num1z8"/>
    <w:rPr/>
  </w:style>
  <w:style w:type="character" w:styleId="InternetLink" w:customStyle="1">
    <w:name w:val="Internet Link"/>
    <w:rPr>
      <w:color w:val="000080"/>
      <w:u w:val="single"/>
      <w:lang w:val="zxx" w:eastAsia="zxx" w:bidi="zxx"/>
    </w:rPr>
  </w:style>
  <w:style w:type="character" w:styleId="Szvegtrzs2Char" w:customStyle="1">
    <w:name w:val="Szövegtörzs 2 Char"/>
    <w:basedOn w:val="DefaultParagraphFont"/>
    <w:rPr>
      <w:rFonts w:eastAsia="SimSun" w:cs="Lucida Sans"/>
      <w:szCs w:val="20"/>
    </w:rPr>
  </w:style>
  <w:style w:type="character" w:styleId="Strong">
    <w:name w:val="Strong"/>
    <w:basedOn w:val="DefaultParagraphFont"/>
    <w:rPr>
      <w:b/>
      <w:bCs/>
    </w:rPr>
  </w:style>
  <w:style w:type="character" w:styleId="CMSHeadL3Char" w:customStyle="1">
    <w:name w:val="CMS Head L3 Char"/>
    <w:rPr>
      <w:rFonts w:ascii="Times New Roman" w:hAnsi="Times New Roman" w:eastAsia="Times New Roman" w:cs="Times New Roman"/>
      <w:sz w:val="22"/>
      <w:lang w:val="en-GB" w:eastAsia="en-US" w:bidi="ar-SA"/>
    </w:rPr>
  </w:style>
  <w:style w:type="character" w:styleId="SzvegtrzsChar" w:customStyle="1">
    <w:name w:val="Szövegtörzs Char"/>
    <w:basedOn w:val="DefaultParagraphFont"/>
    <w:rPr>
      <w:rFonts w:ascii="Times New Roman" w:hAnsi="Times New Roman" w:eastAsia="Arial Unicode MS" w:cs="Times New Roman"/>
      <w:lang w:bidi="ar-SA"/>
    </w:rPr>
  </w:style>
  <w:style w:type="character" w:styleId="LfejChar" w:customStyle="1">
    <w:name w:val="Élőfej Char"/>
    <w:basedOn w:val="DefaultParagraphFont"/>
    <w:uiPriority w:val="99"/>
    <w:rPr>
      <w:rFonts w:ascii="Times New Roman" w:hAnsi="Times New Roman" w:eastAsia="Times New Roman" w:cs="Mangal"/>
      <w:szCs w:val="21"/>
    </w:rPr>
  </w:style>
  <w:style w:type="character" w:styleId="LlbChar" w:customStyle="1">
    <w:name w:val="Élőláb Char"/>
    <w:basedOn w:val="DefaultParagraphFont"/>
    <w:rPr>
      <w:rFonts w:ascii="Times New Roman" w:hAnsi="Times New Roman" w:eastAsia="Times New Roman" w:cs="Mangal"/>
      <w:szCs w:val="21"/>
    </w:rPr>
  </w:style>
  <w:style w:type="character" w:styleId="UnresolvedMention">
    <w:name w:val="Unresolved Mention"/>
    <w:basedOn w:val="DefaultParagraphFont"/>
    <w:rPr>
      <w:color w:val="808080"/>
      <w:shd w:fill="E6E6E6" w:val="clear"/>
    </w:rPr>
  </w:style>
  <w:style w:type="character" w:styleId="ListLabel1">
    <w:name w:val="ListLabel 1"/>
    <w:rPr>
      <w:rFonts w:cs="Times New Roman"/>
    </w:rPr>
  </w:style>
  <w:style w:type="character" w:styleId="ListLabel2">
    <w:name w:val="ListLabel 2"/>
    <w:rPr>
      <w:b/>
    </w:rPr>
  </w:style>
  <w:style w:type="character" w:styleId="ListLabel3">
    <w:name w:val="ListLabel 3"/>
    <w:rPr>
      <w:b/>
      <w:position w:val="0"/>
      <w:sz w:val="24"/>
      <w:szCs w:val="24"/>
      <w:vertAlign w:val="baseline"/>
    </w:rPr>
  </w:style>
  <w:style w:type="character" w:styleId="ListLabel4">
    <w:name w:val="ListLabel 4"/>
    <w:rPr>
      <w:rFonts w:cs="Times New Roman"/>
      <w:b/>
    </w:rPr>
  </w:style>
  <w:style w:type="character" w:styleId="ListLabel5">
    <w:name w:val="ListLabel 5"/>
    <w:rPr>
      <w:rFonts w:cs="Courier New"/>
    </w:rPr>
  </w:style>
  <w:style w:type="character" w:styleId="ListLabel6">
    <w:name w:val="ListLabel 6"/>
    <w:rPr>
      <w:rFonts w:cs="Wingdings"/>
    </w:rPr>
  </w:style>
  <w:style w:type="character" w:styleId="ListLabel7">
    <w:name w:val="ListLabel 7"/>
    <w:rPr>
      <w:rFonts w:cs="Symbol"/>
    </w:rPr>
  </w:style>
  <w:style w:type="character" w:styleId="ListLabel8">
    <w:name w:val="ListLabel 8"/>
    <w:rPr>
      <w:b/>
      <w:color w:val="000000"/>
    </w:rPr>
  </w:style>
  <w:style w:type="character" w:styleId="ListLabel9">
    <w:name w:val="ListLabel 9"/>
    <w:rPr>
      <w:rFonts w:eastAsia="Times New Roman" w:cs="Times New Roman"/>
    </w:rPr>
  </w:style>
  <w:style w:type="character" w:styleId="ListLabel10">
    <w:name w:val="ListLabel 10"/>
    <w:rPr>
      <w:rFonts w:eastAsia="Times New Roman" w:cs="Mangal"/>
    </w:rPr>
  </w:style>
  <w:style w:type="character" w:styleId="ListLabel11">
    <w:name w:val="ListLabel 11"/>
    <w:rPr>
      <w:color w:val="000000"/>
    </w:rPr>
  </w:style>
  <w:style w:type="paragraph" w:styleId="Heading" w:customStyle="1">
    <w:name w:val="Heading"/>
    <w:basedOn w:val="Normal"/>
    <w:next w:val="TextBody"/>
    <w:pPr>
      <w:keepNext/>
      <w:spacing w:before="240" w:after="120"/>
    </w:pPr>
    <w:rPr>
      <w:rFonts w:ascii="Arial" w:hAnsi="Arial" w:eastAsia="MS Mincho" w:cs="Arial"/>
      <w:sz w:val="28"/>
      <w:szCs w:val="28"/>
    </w:rPr>
  </w:style>
  <w:style w:type="paragraph" w:styleId="TextBody" w:customStyle="1">
    <w:name w:val="Text Body"/>
    <w:basedOn w:val="Normal"/>
    <w:pPr>
      <w:widowControl w:val="false"/>
      <w:suppressAutoHyphens w:val="true"/>
      <w:spacing w:lineRule="auto" w:line="288" w:before="0" w:after="120"/>
    </w:pPr>
    <w:rPr>
      <w:rFonts w:eastAsia="Arial Unicode MS"/>
      <w:lang w:bidi="ar-SA"/>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customStyle="1">
    <w:name w:val="Index"/>
    <w:basedOn w:val="Normal"/>
    <w:pPr>
      <w:suppressLineNumbers/>
    </w:pPr>
    <w:rPr/>
  </w:style>
  <w:style w:type="paragraph" w:styleId="CMSHeadL3" w:customStyle="1">
    <w:name w:val="CMS Head L3"/>
    <w:basedOn w:val="Normal"/>
    <w:pPr>
      <w:tabs>
        <w:tab w:val="left" w:pos="-5630" w:leader="none"/>
      </w:tabs>
      <w:spacing w:before="0" w:after="240"/>
      <w:outlineLvl w:val="2"/>
    </w:pPr>
    <w:rPr>
      <w:sz w:val="22"/>
      <w:lang w:val="en-GB" w:eastAsia="en-US" w:bidi="ar-SA"/>
    </w:rPr>
  </w:style>
  <w:style w:type="paragraph" w:styleId="Caption1">
    <w:name w:val="caption"/>
    <w:basedOn w:val="Normal"/>
    <w:pPr>
      <w:suppressLineNumbers/>
      <w:spacing w:before="120" w:after="120"/>
    </w:pPr>
    <w:rPr>
      <w:i/>
      <w:iCs/>
    </w:rPr>
  </w:style>
  <w:style w:type="paragraph" w:styleId="TableContents" w:customStyle="1">
    <w:name w:val="Table Contents"/>
    <w:basedOn w:val="Normal"/>
    <w:pPr>
      <w:suppressLineNumbers/>
    </w:pPr>
    <w:rPr/>
  </w:style>
  <w:style w:type="paragraph" w:styleId="TableHeading" w:customStyle="1">
    <w:name w:val="Table Heading"/>
    <w:basedOn w:val="TableContents"/>
    <w:pPr>
      <w:jc w:val="center"/>
    </w:pPr>
    <w:rPr>
      <w:b/>
      <w:bCs/>
    </w:rPr>
  </w:style>
  <w:style w:type="paragraph" w:styleId="Stiart" w:customStyle="1">
    <w:name w:val="sti-art"/>
    <w:basedOn w:val="Normal"/>
    <w:pPr/>
    <w:rPr/>
  </w:style>
  <w:style w:type="paragraph" w:styleId="ListParagraph">
    <w:name w:val="List Paragraph"/>
    <w:basedOn w:val="Normal"/>
    <w:pPr>
      <w:suppressAutoHyphens w:val="true"/>
      <w:ind w:left="720" w:hanging="0"/>
    </w:pPr>
    <w:rPr>
      <w:rFonts w:cs="Mangal"/>
      <w:szCs w:val="21"/>
    </w:rPr>
  </w:style>
  <w:style w:type="paragraph" w:styleId="BodyText2">
    <w:name w:val="Body Text 2"/>
    <w:basedOn w:val="Normal"/>
    <w:pPr>
      <w:jc w:val="both"/>
    </w:pPr>
    <w:rPr>
      <w:rFonts w:eastAsia="SimSun" w:cs="Lucida Sans"/>
      <w:szCs w:val="20"/>
    </w:rPr>
  </w:style>
  <w:style w:type="paragraph" w:styleId="BodyText21" w:customStyle="1">
    <w:name w:val="Body Text 21"/>
    <w:basedOn w:val="Normal"/>
    <w:pPr>
      <w:overflowPunct w:val="true"/>
      <w:jc w:val="both"/>
    </w:pPr>
    <w:rPr>
      <w:rFonts w:ascii="Times New Roman" w:hAnsi="Times New Roman" w:eastAsia="Times New Roman" w:cs="Times New Roman"/>
      <w:szCs w:val="20"/>
    </w:rPr>
  </w:style>
  <w:style w:type="paragraph" w:styleId="NoSpacing">
    <w:name w:val="No Spacing"/>
    <w:pPr>
      <w:widowControl/>
      <w:suppressAutoHyphens w:val="true"/>
      <w:bidi w:val="0"/>
      <w:jc w:val="left"/>
      <w:textAlignment w:val="auto"/>
    </w:pPr>
    <w:rPr>
      <w:rFonts w:ascii="Times New Roman" w:hAnsi="Times New Roman" w:eastAsia="Times New Roman" w:cs="Mangal"/>
      <w:color w:val="auto"/>
      <w:sz w:val="24"/>
      <w:szCs w:val="21"/>
      <w:lang w:val="hu-HU" w:eastAsia="zh-CN" w:bidi="hi-IN"/>
    </w:rPr>
  </w:style>
  <w:style w:type="paragraph" w:styleId="Header">
    <w:name w:val="Header"/>
    <w:basedOn w:val="Normal"/>
    <w:uiPriority w:val="99"/>
    <w:pPr>
      <w:tabs>
        <w:tab w:val="center" w:pos="4536" w:leader="none"/>
        <w:tab w:val="right" w:pos="9072" w:leader="none"/>
      </w:tabs>
      <w:spacing w:before="0" w:after="0"/>
    </w:pPr>
    <w:rPr>
      <w:rFonts w:cs="Mangal"/>
      <w:szCs w:val="21"/>
    </w:rPr>
  </w:style>
  <w:style w:type="paragraph" w:styleId="Footer">
    <w:name w:val="Footer"/>
    <w:basedOn w:val="Normal"/>
    <w:pPr>
      <w:tabs>
        <w:tab w:val="center" w:pos="4536" w:leader="none"/>
        <w:tab w:val="right" w:pos="9072" w:leader="none"/>
      </w:tabs>
      <w:spacing w:before="0" w:after="0"/>
    </w:pPr>
    <w:rPr>
      <w:rFonts w:cs="Mangal"/>
      <w:szCs w:val="21"/>
    </w:rPr>
  </w:style>
  <w:style w:type="numbering" w:styleId="NoList" w:default="1">
    <w:name w:val="No List"/>
    <w:uiPriority w:val="99"/>
    <w:semiHidden/>
    <w:unhideWhenUsed/>
  </w:style>
  <w:style w:type="numbering" w:styleId="WWOutlineListStyle3" w:customStyle="1">
    <w:name w:val="WW_OutlineListStyle_3"/>
  </w:style>
  <w:style w:type="numbering" w:styleId="WWOutlineListStyle2" w:customStyle="1">
    <w:name w:val="WW_OutlineListStyle_2"/>
  </w:style>
  <w:style w:type="numbering" w:styleId="WWOutlineListStyle1" w:customStyle="1">
    <w:name w:val="WW_OutlineListStyle_1"/>
  </w:style>
  <w:style w:type="numbering" w:styleId="WWOutlineListStyle" w:customStyle="1">
    <w:name w:val="WW_OutlineListStyle"/>
  </w:style>
  <w:style w:type="numbering" w:styleId="WW8Num8" w:customStyle="1">
    <w:name w:val="WW8Num8"/>
  </w:style>
  <w:style w:type="numbering" w:styleId="WW8Num1" w:customStyle="1">
    <w:name w:val="WW8Num1"/>
  </w:style>
  <w:style w:type="numbering" w:styleId="WW8Num7" w:customStyle="1">
    <w:name w:val="WW8Num7"/>
  </w:style>
  <w:style w:type="numbering" w:styleId="WW8Num15" w:customStyle="1">
    <w:name w:val="WW8Num15"/>
  </w:style>
  <w:style w:type="table" w:default="1" w:styleId="Normltblzat">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61831-2730-416A-9738-3BC0B670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5108</TotalTime>
  <Application>LibreOffice/4.3.4.1$MacOSX_X86_64 LibreOffice_project/bc356b2f991740509f321d70e4512a6a54c5f243</Application>
  <Paragraphs>397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2018-04-22T19:26:00Z</dcterms:created>
  <dc:creator>USER8</dc:creator>
  <dc:language>hu-HU</dc:language>
  <cp:lastPrinted>2018-03-26T20:24:00Z</cp:lastPrinted>
  <dcterms:modified xsi:type="dcterms:W3CDTF">2018-05-23T08:08:05Z</dcterms:modified>
  <cp:revision>18</cp:revision>
</cp:coreProperties>
</file>